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bidi w:val="0"/>
        <w:textAlignment w:val="auto"/>
        <w:rPr>
          <w:rFonts w:hint="default" w:ascii="Times New Roman" w:hAnsi="Times New Roman" w:eastAsia="方正黑体" w:cs="Times New Roman"/>
          <w:sz w:val="32"/>
          <w:szCs w:val="40"/>
          <w:lang w:val="en-US" w:eastAsia="zh-CN"/>
        </w:rPr>
      </w:pPr>
      <w:r>
        <w:rPr>
          <w:rFonts w:hint="default" w:ascii="Times New Roman" w:hAnsi="Times New Roman" w:eastAsia="方正黑体" w:cs="Times New Roman"/>
          <w:sz w:val="32"/>
          <w:szCs w:val="40"/>
          <w:lang w:val="en-US" w:eastAsia="zh-CN"/>
        </w:rPr>
        <w:t>附件1：</w:t>
      </w:r>
    </w:p>
    <w:p>
      <w:pPr>
        <w:keepNext w:val="0"/>
        <w:keepLines w:val="0"/>
        <w:pageBreakBefore w:val="0"/>
        <w:widowControl w:val="0"/>
        <w:kinsoku/>
        <w:overflowPunct/>
        <w:topLinePunct w:val="0"/>
        <w:bidi w:val="0"/>
        <w:jc w:val="center"/>
        <w:textAlignment w:val="auto"/>
        <w:rPr>
          <w:rFonts w:hint="default" w:ascii="Times New Roman" w:hAnsi="Times New Roman" w:eastAsia="宋体" w:cs="Times New Roman"/>
          <w:b/>
          <w:bCs/>
          <w:sz w:val="32"/>
          <w:szCs w:val="40"/>
          <w:lang w:val="en-US" w:eastAsia="zh-CN"/>
        </w:rPr>
      </w:pPr>
      <w:r>
        <w:rPr>
          <w:rFonts w:hint="default" w:ascii="Times New Roman" w:hAnsi="Times New Roman" w:cs="Times New Roman"/>
          <w:b/>
          <w:bCs/>
          <w:sz w:val="32"/>
          <w:szCs w:val="40"/>
          <w:lang w:val="en-US" w:eastAsia="zh-CN"/>
        </w:rPr>
        <w:t>成都国生创新科技服务有限公司办公区标识</w:t>
      </w:r>
      <w:r>
        <w:rPr>
          <w:rFonts w:hint="eastAsia" w:ascii="Times New Roman" w:hAnsi="Times New Roman" w:cs="Times New Roman"/>
          <w:b/>
          <w:bCs/>
          <w:sz w:val="32"/>
          <w:szCs w:val="40"/>
          <w:lang w:val="en-US" w:eastAsia="zh-CN"/>
        </w:rPr>
        <w:t>、</w:t>
      </w:r>
      <w:r>
        <w:rPr>
          <w:rFonts w:hint="default" w:ascii="Times New Roman" w:hAnsi="Times New Roman" w:cs="Times New Roman"/>
          <w:b/>
          <w:bCs/>
          <w:sz w:val="32"/>
          <w:szCs w:val="40"/>
          <w:lang w:val="en-US" w:eastAsia="zh-CN"/>
        </w:rPr>
        <w:t>导视</w:t>
      </w:r>
      <w:r>
        <w:rPr>
          <w:rFonts w:hint="eastAsia" w:ascii="Times New Roman" w:hAnsi="Times New Roman" w:cs="Times New Roman"/>
          <w:b/>
          <w:bCs/>
          <w:sz w:val="32"/>
          <w:szCs w:val="40"/>
          <w:lang w:val="en-US" w:eastAsia="zh-CN"/>
        </w:rPr>
        <w:t>及文化墙</w:t>
      </w:r>
      <w:r>
        <w:rPr>
          <w:rFonts w:hint="default" w:ascii="Times New Roman" w:hAnsi="Times New Roman" w:cs="Times New Roman"/>
          <w:b/>
          <w:bCs/>
          <w:sz w:val="32"/>
          <w:szCs w:val="40"/>
          <w:lang w:val="en-US" w:eastAsia="zh-CN"/>
        </w:rPr>
        <w:t>设计与制作</w:t>
      </w:r>
      <w:r>
        <w:rPr>
          <w:rFonts w:hint="eastAsia" w:ascii="Times New Roman" w:hAnsi="Times New Roman" w:cs="Times New Roman"/>
          <w:b/>
          <w:bCs/>
          <w:sz w:val="32"/>
          <w:szCs w:val="40"/>
          <w:lang w:val="en-US" w:eastAsia="zh-CN"/>
        </w:rPr>
        <w:t>服务项目</w:t>
      </w:r>
      <w:r>
        <w:rPr>
          <w:rFonts w:hint="default" w:ascii="Times New Roman" w:hAnsi="Times New Roman" w:cs="Times New Roman"/>
          <w:b/>
          <w:bCs/>
          <w:sz w:val="32"/>
          <w:szCs w:val="40"/>
          <w:lang w:val="en-US" w:eastAsia="zh-CN"/>
        </w:rPr>
        <w:t>商务、技术及服务要求</w:t>
      </w:r>
    </w:p>
    <w:p>
      <w:pPr>
        <w:keepNext w:val="0"/>
        <w:keepLines w:val="0"/>
        <w:pageBreakBefore w:val="0"/>
        <w:widowControl w:val="0"/>
        <w:kinsoku/>
        <w:overflowPunct/>
        <w:topLinePunct w:val="0"/>
        <w:bidi w:val="0"/>
        <w:textAlignment w:val="auto"/>
        <w:rPr>
          <w:rFonts w:hint="default" w:ascii="Times New Roman" w:hAnsi="Times New Roman" w:cs="Times New Roman"/>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 xml:space="preserve">商务要求：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服务期限：合同签订之日起</w:t>
      </w:r>
      <w:r>
        <w:rPr>
          <w:rFonts w:hint="eastAsia" w:ascii="Times New Roman" w:hAnsi="Times New Roman" w:eastAsia="方正仿宋_GB2312" w:cs="Times New Roman"/>
          <w:sz w:val="24"/>
          <w:szCs w:val="32"/>
          <w:lang w:val="en-US" w:eastAsia="zh-CN"/>
        </w:rPr>
        <w:t>7个自然</w:t>
      </w:r>
      <w:r>
        <w:rPr>
          <w:rFonts w:hint="default" w:ascii="Times New Roman" w:hAnsi="Times New Roman" w:eastAsia="方正仿宋_GB2312" w:cs="Times New Roman"/>
          <w:sz w:val="24"/>
          <w:szCs w:val="32"/>
        </w:rPr>
        <w:t>日内提交所有设计成果，设计成果经采购方确认后</w:t>
      </w:r>
      <w:r>
        <w:rPr>
          <w:rFonts w:hint="eastAsia" w:ascii="Times New Roman" w:hAnsi="Times New Roman" w:eastAsia="方正仿宋_GB2312" w:cs="Times New Roman"/>
          <w:sz w:val="24"/>
          <w:szCs w:val="32"/>
          <w:lang w:val="en-US" w:eastAsia="zh-CN"/>
        </w:rPr>
        <w:t>10</w:t>
      </w:r>
      <w:r>
        <w:rPr>
          <w:rFonts w:hint="default" w:ascii="Times New Roman" w:hAnsi="Times New Roman" w:eastAsia="方正仿宋_GB2312" w:cs="Times New Roman"/>
          <w:sz w:val="24"/>
          <w:szCs w:val="32"/>
        </w:rPr>
        <w:t>个</w:t>
      </w:r>
      <w:r>
        <w:rPr>
          <w:rFonts w:hint="eastAsia" w:ascii="Times New Roman" w:hAnsi="Times New Roman" w:eastAsia="方正仿宋_GB2312" w:cs="Times New Roman"/>
          <w:sz w:val="24"/>
          <w:szCs w:val="32"/>
          <w:lang w:val="en-US" w:eastAsia="zh-CN"/>
        </w:rPr>
        <w:t>自然</w:t>
      </w:r>
      <w:r>
        <w:rPr>
          <w:rFonts w:hint="default" w:ascii="Times New Roman" w:hAnsi="Times New Roman" w:eastAsia="方正仿宋_GB2312" w:cs="Times New Roman"/>
          <w:sz w:val="24"/>
          <w:szCs w:val="32"/>
        </w:rPr>
        <w:t>日内完成</w:t>
      </w:r>
      <w:r>
        <w:rPr>
          <w:rFonts w:hint="eastAsia" w:ascii="Times New Roman" w:hAnsi="Times New Roman" w:eastAsia="方正仿宋_GB2312" w:cs="Times New Roman"/>
          <w:sz w:val="24"/>
          <w:szCs w:val="32"/>
          <w:lang w:val="en-US" w:eastAsia="zh-CN"/>
        </w:rPr>
        <w:t>产品</w:t>
      </w:r>
      <w:r>
        <w:rPr>
          <w:rFonts w:hint="default" w:ascii="Times New Roman" w:hAnsi="Times New Roman" w:eastAsia="方正仿宋_GB2312" w:cs="Times New Roman"/>
          <w:sz w:val="24"/>
          <w:szCs w:val="32"/>
        </w:rPr>
        <w:t>制作</w:t>
      </w:r>
      <w:r>
        <w:rPr>
          <w:rFonts w:hint="eastAsia" w:ascii="Times New Roman" w:hAnsi="Times New Roman" w:eastAsia="方正仿宋_GB2312" w:cs="Times New Roman"/>
          <w:sz w:val="24"/>
          <w:szCs w:val="32"/>
          <w:lang w:val="en-US" w:eastAsia="zh-CN"/>
        </w:rPr>
        <w:t>及安装</w:t>
      </w:r>
      <w:r>
        <w:rPr>
          <w:rFonts w:hint="default" w:ascii="Times New Roman" w:hAnsi="Times New Roman" w:eastAsia="方正仿宋_GB2312" w:cs="Times New Roman"/>
          <w:sz w:val="24"/>
          <w:szCs w:val="32"/>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支付方式：</w:t>
      </w:r>
      <w:r>
        <w:rPr>
          <w:rFonts w:hint="eastAsia" w:ascii="Times New Roman" w:hAnsi="Times New Roman" w:eastAsia="方正仿宋_GB2312" w:cs="Times New Roman"/>
          <w:sz w:val="24"/>
          <w:szCs w:val="32"/>
          <w:lang w:val="en-US" w:eastAsia="zh-CN"/>
        </w:rPr>
        <w:t>供应商设计、制作、安装完成，经采购方验收合格后双方办理结算，结算完成后30日内，采购方向供应商一次性支付至结算价的100%，付款前供应商应当向采购人提供合法、有效的增值税发票，否则采购人有权不予付款且不承担任何责任，供应商仍应按合同约定继续履行义务。</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pPr>
      <w:r>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t>3.如供应商已完成设计成果并提交设计初稿，因采购人内部决策、方案调整等采购人自身原因，项目不再继续实施、无需开展后续制作及安装工作的，经采购人对接人书面确认供应商已完成工作内容后，采购人按不高于该对应工作合同价款的40% 向供应商支付相关费用；若经采购人书面确认，供应商完成全部设计并输出定稿设计文件的，采购人按该部分对应合同价款的80% 予以支付。</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pPr>
      <w:r>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t>4.如供应商已完成设计并提交设计定稿后，因采购人原因要求对设计方案进行重大调整、变更制作安装参数的，根据项目实际工作量，该项目对应结算价款可在原有服务费基础上予以调增，调增上限为10%，双方另行签订补充协议；因供应商设计缺陷、制作错误导致的方案修改，相关费用不予调增，产生的额外成本由供应商自行承担。</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pPr>
      <w:r>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t>5.若供应商提供的设计、制作、安装成果出现严重质量问题（如设计存在重大缺陷、制作安装核心指标不符合合同约定标准、存在安全隐患，经整改后仍无法达到合同使用要求），采购人有权不予支付该部分对应工作的服务费用，并有权要求供应商赔偿采购人全部实际损失。若出现一般质量问题（如细节瑕疵、局部不符合约定标准，经整改修复后可以正常投入使用），采购人有权根据问题严重程度、整改工作量及给采购人造成的影响，扣减该部分对应价款的 20%-50%。上述扣减、拒付约定，不影响采购人就由此遭受的其他损失继续向供应商追偿。</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pPr>
      <w:r>
        <w:rPr>
          <w:rFonts w:hint="eastAsia" w:ascii="Times New Roman" w:hAnsi="Times New Roman" w:eastAsia="方正仿宋_GB2312" w:cs="Times New Roman"/>
          <w:color w:val="000000" w:themeColor="text1"/>
          <w:kern w:val="2"/>
          <w:sz w:val="24"/>
          <w:szCs w:val="32"/>
          <w:lang w:val="en-US" w:eastAsia="zh-CN" w:bidi="ar-SA"/>
          <w14:textFill>
            <w14:solidFill>
              <w14:schemeClr w14:val="tx1"/>
            </w14:solidFill>
          </w14:textFill>
        </w:rPr>
        <w:t>6.无论何种原因本合同提前终止的，双方对供应商已完成且经采购人书面确认合格的工作内容据实清算；未经采购人确认合格的工作成果，采购人不予支付任何款项。</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方正仿宋_GB2312" w:cs="Times New Roman"/>
          <w:b/>
          <w:bCs/>
          <w:sz w:val="24"/>
          <w:szCs w:val="32"/>
        </w:rPr>
      </w:pPr>
      <w:r>
        <w:rPr>
          <w:rFonts w:hint="default" w:ascii="Times New Roman" w:hAnsi="Times New Roman" w:eastAsia="方正仿宋_GB2312" w:cs="Times New Roman"/>
          <w:b/>
          <w:bCs/>
          <w:sz w:val="24"/>
          <w:szCs w:val="32"/>
        </w:rPr>
        <w:t>技术、服务要求：</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服务内容：</w:t>
      </w:r>
      <w:r>
        <w:rPr>
          <w:rFonts w:hint="eastAsia" w:ascii="Times New Roman" w:hAnsi="Times New Roman" w:eastAsia="方正仿宋_GB2312" w:cs="Times New Roman"/>
          <w:sz w:val="24"/>
          <w:szCs w:val="32"/>
          <w:lang w:val="en-US" w:eastAsia="zh-CN"/>
        </w:rPr>
        <w:t>详细清单见附1。</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rPr>
      </w:pPr>
      <w:r>
        <w:rPr>
          <w:rFonts w:hint="default" w:ascii="Times New Roman" w:hAnsi="Times New Roman" w:eastAsia="方正仿宋_GB2312" w:cs="Times New Roman"/>
          <w:sz w:val="24"/>
          <w:szCs w:val="32"/>
        </w:rPr>
        <w:t>服务要求：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1</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服务响应：</w:t>
      </w:r>
      <w:r>
        <w:rPr>
          <w:rFonts w:hint="eastAsia" w:ascii="Times New Roman" w:hAnsi="Times New Roman" w:eastAsia="方正仿宋_GB2312" w:cs="Times New Roman"/>
          <w:sz w:val="24"/>
          <w:szCs w:val="32"/>
          <w:lang w:eastAsia="zh-CN"/>
        </w:rPr>
        <w:t>供应商</w:t>
      </w:r>
      <w:r>
        <w:rPr>
          <w:rFonts w:hint="default" w:ascii="Times New Roman" w:hAnsi="Times New Roman" w:eastAsia="方正仿宋_GB2312" w:cs="Times New Roman"/>
          <w:sz w:val="24"/>
          <w:szCs w:val="32"/>
        </w:rPr>
        <w:t>须免费上门勘察、测量、复尺，根据现场实际情况提出设计与制作建议；自合同签订之日起</w:t>
      </w:r>
      <w:r>
        <w:rPr>
          <w:rFonts w:hint="eastAsia" w:ascii="Times New Roman" w:hAnsi="Times New Roman" w:eastAsia="方正仿宋_GB2312" w:cs="Times New Roman"/>
          <w:sz w:val="24"/>
          <w:szCs w:val="32"/>
          <w:lang w:val="en-US" w:eastAsia="zh-CN"/>
        </w:rPr>
        <w:t>7个自然</w:t>
      </w:r>
      <w:r>
        <w:rPr>
          <w:rFonts w:hint="default" w:ascii="Times New Roman" w:hAnsi="Times New Roman" w:eastAsia="方正仿宋_GB2312" w:cs="Times New Roman"/>
          <w:sz w:val="24"/>
          <w:szCs w:val="32"/>
        </w:rPr>
        <w:t>日内完成设计，设计方案经</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确认后</w:t>
      </w:r>
      <w:r>
        <w:rPr>
          <w:rFonts w:hint="eastAsia" w:ascii="Times New Roman" w:hAnsi="Times New Roman" w:eastAsia="方正仿宋_GB2312" w:cs="Times New Roman"/>
          <w:sz w:val="24"/>
          <w:szCs w:val="32"/>
          <w:lang w:val="en-US" w:eastAsia="zh-CN"/>
        </w:rPr>
        <w:t>10个自然</w:t>
      </w:r>
      <w:r>
        <w:rPr>
          <w:rFonts w:hint="default" w:ascii="Times New Roman" w:hAnsi="Times New Roman" w:eastAsia="方正仿宋_GB2312" w:cs="Times New Roman"/>
          <w:sz w:val="24"/>
          <w:szCs w:val="32"/>
        </w:rPr>
        <w:t>日内完成</w:t>
      </w:r>
      <w:r>
        <w:rPr>
          <w:rFonts w:hint="eastAsia" w:ascii="Times New Roman" w:hAnsi="Times New Roman" w:eastAsia="方正仿宋_GB2312" w:cs="Times New Roman"/>
          <w:sz w:val="24"/>
          <w:szCs w:val="32"/>
          <w:lang w:val="en-US" w:eastAsia="zh-CN"/>
        </w:rPr>
        <w:t>产品</w:t>
      </w:r>
      <w:r>
        <w:rPr>
          <w:rFonts w:hint="default" w:ascii="Times New Roman" w:hAnsi="Times New Roman" w:eastAsia="方正仿宋_GB2312" w:cs="Times New Roman"/>
          <w:sz w:val="24"/>
          <w:szCs w:val="32"/>
        </w:rPr>
        <w:t>制作、安装。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2</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现场服务：安装前与</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现场确认安装位置及方式，经</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同意后方可</w:t>
      </w:r>
      <w:r>
        <w:rPr>
          <w:rFonts w:hint="eastAsia" w:ascii="Times New Roman" w:hAnsi="Times New Roman" w:eastAsia="方正仿宋_GB2312" w:cs="Times New Roman"/>
          <w:sz w:val="24"/>
          <w:szCs w:val="32"/>
          <w:lang w:val="en-US" w:eastAsia="zh-CN"/>
        </w:rPr>
        <w:t>进场作业</w:t>
      </w:r>
      <w:r>
        <w:rPr>
          <w:rFonts w:hint="default" w:ascii="Times New Roman" w:hAnsi="Times New Roman" w:eastAsia="方正仿宋_GB2312" w:cs="Times New Roman"/>
          <w:sz w:val="24"/>
          <w:szCs w:val="32"/>
        </w:rPr>
        <w:t>；</w:t>
      </w:r>
      <w:r>
        <w:rPr>
          <w:rFonts w:hint="eastAsia" w:ascii="Times New Roman" w:hAnsi="Times New Roman" w:eastAsia="方正仿宋_GB2312" w:cs="Times New Roman"/>
          <w:sz w:val="24"/>
          <w:szCs w:val="32"/>
          <w:lang w:eastAsia="zh-CN"/>
        </w:rPr>
        <w:t>作业</w:t>
      </w:r>
      <w:r>
        <w:rPr>
          <w:rFonts w:hint="default" w:ascii="Times New Roman" w:hAnsi="Times New Roman" w:eastAsia="方正仿宋_GB2312" w:cs="Times New Roman"/>
          <w:sz w:val="24"/>
          <w:szCs w:val="32"/>
        </w:rPr>
        <w:t>期间做好既有设施和墙面的成品保护，做到安全、文明</w:t>
      </w:r>
      <w:r>
        <w:rPr>
          <w:rFonts w:hint="eastAsia" w:ascii="Times New Roman" w:hAnsi="Times New Roman" w:eastAsia="方正仿宋_GB2312" w:cs="Times New Roman"/>
          <w:sz w:val="24"/>
          <w:szCs w:val="32"/>
          <w:lang w:eastAsia="zh-CN"/>
        </w:rPr>
        <w:t>作业</w:t>
      </w:r>
      <w:r>
        <w:rPr>
          <w:rFonts w:hint="default" w:ascii="Times New Roman" w:hAnsi="Times New Roman" w:eastAsia="方正仿宋_GB2312" w:cs="Times New Roman"/>
          <w:sz w:val="24"/>
          <w:szCs w:val="32"/>
        </w:rPr>
        <w:t>，不得影响</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正常办公；完工后清理现场、恢复原状。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3</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售后服务：质保期内提供免费维修、更换服务；接到</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报修通知后，</w:t>
      </w:r>
      <w:r>
        <w:rPr>
          <w:rFonts w:hint="eastAsia" w:ascii="Times New Roman" w:hAnsi="Times New Roman" w:eastAsia="方正仿宋_GB2312" w:cs="Times New Roman"/>
          <w:sz w:val="24"/>
          <w:szCs w:val="32"/>
          <w:lang w:eastAsia="zh-CN"/>
        </w:rPr>
        <w:t>供应商</w:t>
      </w:r>
      <w:r>
        <w:rPr>
          <w:rFonts w:hint="default" w:ascii="Times New Roman" w:hAnsi="Times New Roman" w:eastAsia="方正仿宋_GB2312" w:cs="Times New Roman"/>
          <w:sz w:val="24"/>
          <w:szCs w:val="32"/>
        </w:rPr>
        <w:t>须在 48 小时内响应，并在约定时间内到场处理，直至问题解决。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4</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资料交付：完工验收</w:t>
      </w:r>
      <w:r>
        <w:rPr>
          <w:rFonts w:hint="eastAsia" w:ascii="Times New Roman" w:hAnsi="Times New Roman" w:eastAsia="方正仿宋_GB2312" w:cs="Times New Roman"/>
          <w:sz w:val="24"/>
          <w:szCs w:val="32"/>
          <w:lang w:val="en-US" w:eastAsia="zh-CN"/>
        </w:rPr>
        <w:t>后</w:t>
      </w:r>
      <w:r>
        <w:rPr>
          <w:rFonts w:hint="default" w:ascii="Times New Roman" w:hAnsi="Times New Roman" w:eastAsia="方正仿宋_GB2312" w:cs="Times New Roman"/>
          <w:sz w:val="24"/>
          <w:szCs w:val="32"/>
        </w:rPr>
        <w:t>向</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提供设计源文件、效果图及验收相关资料，配合</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完成项目验收及资料归档。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方正仿宋_GB2312" w:cs="Times New Roman"/>
          <w:sz w:val="24"/>
          <w:szCs w:val="32"/>
        </w:rPr>
      </w:pPr>
      <w:r>
        <w:rPr>
          <w:rFonts w:hint="eastAsia" w:ascii="Times New Roman" w:hAnsi="Times New Roman" w:eastAsia="方正仿宋_GB2312" w:cs="Times New Roman"/>
          <w:sz w:val="24"/>
          <w:szCs w:val="32"/>
          <w:lang w:eastAsia="zh-CN"/>
        </w:rPr>
        <w:t>（</w:t>
      </w:r>
      <w:r>
        <w:rPr>
          <w:rFonts w:hint="eastAsia" w:ascii="Times New Roman" w:hAnsi="Times New Roman" w:eastAsia="方正仿宋_GB2312" w:cs="Times New Roman"/>
          <w:sz w:val="24"/>
          <w:szCs w:val="32"/>
          <w:lang w:val="en-US" w:eastAsia="zh-CN"/>
        </w:rPr>
        <w:t>5</w:t>
      </w:r>
      <w:r>
        <w:rPr>
          <w:rFonts w:hint="eastAsia" w:ascii="Times New Roman" w:hAnsi="Times New Roman" w:eastAsia="方正仿宋_GB2312" w:cs="Times New Roman"/>
          <w:sz w:val="24"/>
          <w:szCs w:val="32"/>
          <w:lang w:eastAsia="zh-CN"/>
        </w:rPr>
        <w:t>）</w:t>
      </w:r>
      <w:r>
        <w:rPr>
          <w:rFonts w:hint="default" w:ascii="Times New Roman" w:hAnsi="Times New Roman" w:eastAsia="方正仿宋_GB2312" w:cs="Times New Roman"/>
          <w:sz w:val="24"/>
          <w:szCs w:val="32"/>
        </w:rPr>
        <w:t>保密与配合：</w:t>
      </w:r>
      <w:r>
        <w:rPr>
          <w:rFonts w:hint="eastAsia" w:ascii="Times New Roman" w:hAnsi="Times New Roman" w:eastAsia="方正仿宋_GB2312" w:cs="Times New Roman"/>
          <w:sz w:val="24"/>
          <w:szCs w:val="32"/>
          <w:lang w:eastAsia="zh-CN"/>
        </w:rPr>
        <w:t>供应商</w:t>
      </w:r>
      <w:r>
        <w:rPr>
          <w:rFonts w:hint="default" w:ascii="Times New Roman" w:hAnsi="Times New Roman" w:eastAsia="方正仿宋_GB2312" w:cs="Times New Roman"/>
          <w:sz w:val="24"/>
          <w:szCs w:val="32"/>
        </w:rPr>
        <w:t>及进场人员须遵守</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办公区管理规定，服从现场管理；对</w:t>
      </w:r>
      <w:r>
        <w:rPr>
          <w:rFonts w:hint="eastAsia" w:ascii="Times New Roman" w:hAnsi="Times New Roman" w:eastAsia="方正仿宋_GB2312" w:cs="Times New Roman"/>
          <w:sz w:val="24"/>
          <w:szCs w:val="32"/>
          <w:lang w:eastAsia="zh-CN"/>
        </w:rPr>
        <w:t>作业</w:t>
      </w:r>
      <w:r>
        <w:rPr>
          <w:rFonts w:hint="default" w:ascii="Times New Roman" w:hAnsi="Times New Roman" w:eastAsia="方正仿宋_GB2312" w:cs="Times New Roman"/>
          <w:sz w:val="24"/>
          <w:szCs w:val="32"/>
        </w:rPr>
        <w:t>过程中知悉的</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场所信息、设计方案等负有保密义务，未经</w:t>
      </w:r>
      <w:r>
        <w:rPr>
          <w:rFonts w:hint="eastAsia" w:ascii="Times New Roman" w:hAnsi="Times New Roman" w:eastAsia="方正仿宋_GB2312" w:cs="Times New Roman"/>
          <w:sz w:val="24"/>
          <w:szCs w:val="32"/>
          <w:lang w:eastAsia="zh-CN"/>
        </w:rPr>
        <w:t>采购人</w:t>
      </w:r>
      <w:r>
        <w:rPr>
          <w:rFonts w:hint="default" w:ascii="Times New Roman" w:hAnsi="Times New Roman" w:eastAsia="方正仿宋_GB2312" w:cs="Times New Roman"/>
          <w:sz w:val="24"/>
          <w:szCs w:val="32"/>
        </w:rPr>
        <w:t>书面同意不得对外披露或用于其他项目。</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违约条款：</w:t>
      </w:r>
    </w:p>
    <w:p>
      <w:pPr>
        <w:keepNext w:val="0"/>
        <w:keepLines w:val="0"/>
        <w:widowControl w:val="0"/>
        <w:suppressLineNumbers w:val="0"/>
        <w:spacing w:before="0" w:beforeAutospacing="0" w:after="0" w:afterAutospacing="0" w:line="360" w:lineRule="auto"/>
        <w:ind w:left="0" w:right="0" w:firstLine="420"/>
        <w:jc w:val="both"/>
        <w:rPr>
          <w:rFonts w:hint="default" w:ascii="Times New Roman" w:hAnsi="Times New Roman" w:eastAsia="方正仿宋_GB2312" w:cs="Times New Roman"/>
          <w:kern w:val="2"/>
          <w:sz w:val="24"/>
          <w:szCs w:val="24"/>
        </w:rPr>
      </w:pPr>
      <w:r>
        <w:rPr>
          <w:rFonts w:hint="default" w:ascii="方正仿宋_GB2312" w:hAnsi="方正仿宋_GB2312" w:eastAsia="方正仿宋_GB2312" w:cs="方正仿宋_GB2312"/>
          <w:kern w:val="2"/>
          <w:sz w:val="24"/>
          <w:szCs w:val="24"/>
          <w:lang w:val="en-US" w:eastAsia="zh-CN" w:bidi="ar"/>
        </w:rPr>
        <w:t>（</w:t>
      </w:r>
      <w:r>
        <w:rPr>
          <w:rFonts w:hint="default" w:ascii="Times New Roman" w:hAnsi="Times New Roman" w:eastAsia="方正仿宋_GB2312" w:cs="Times New Roman"/>
          <w:kern w:val="2"/>
          <w:sz w:val="24"/>
          <w:szCs w:val="24"/>
          <w:lang w:val="en-US" w:eastAsia="zh-CN" w:bidi="ar"/>
        </w:rPr>
        <w:t>1</w:t>
      </w:r>
      <w:r>
        <w:rPr>
          <w:rFonts w:hint="default" w:ascii="方正仿宋_GB2312" w:hAnsi="方正仿宋_GB2312" w:eastAsia="方正仿宋_GB2312" w:cs="方正仿宋_GB2312"/>
          <w:kern w:val="2"/>
          <w:sz w:val="24"/>
          <w:szCs w:val="24"/>
          <w:lang w:val="en-US" w:eastAsia="zh-CN" w:bidi="ar"/>
        </w:rPr>
        <w:t>）除属于不可抗力的自然原因以外，双方应严格遵守本项目合同的各项约定，否则违约方须承担相应的违约责任。</w:t>
      </w:r>
    </w:p>
    <w:p>
      <w:pPr>
        <w:keepNext w:val="0"/>
        <w:keepLines w:val="0"/>
        <w:widowControl w:val="0"/>
        <w:suppressLineNumbers w:val="0"/>
        <w:spacing w:before="0" w:beforeAutospacing="0" w:after="0" w:afterAutospacing="0" w:line="360" w:lineRule="auto"/>
        <w:ind w:left="0" w:right="0" w:firstLine="420"/>
        <w:jc w:val="both"/>
        <w:rPr>
          <w:rFonts w:hint="default" w:ascii="Times New Roman" w:hAnsi="Times New Roman" w:eastAsia="方正仿宋_GB2312" w:cs="Times New Roman"/>
          <w:kern w:val="2"/>
          <w:sz w:val="24"/>
          <w:szCs w:val="24"/>
        </w:rPr>
      </w:pPr>
      <w:r>
        <w:rPr>
          <w:rFonts w:hint="default" w:ascii="方正仿宋_GB2312" w:hAnsi="方正仿宋_GB2312" w:eastAsia="方正仿宋_GB2312" w:cs="方正仿宋_GB2312"/>
          <w:kern w:val="2"/>
          <w:sz w:val="24"/>
          <w:szCs w:val="24"/>
          <w:lang w:val="en-US" w:eastAsia="zh-CN" w:bidi="ar"/>
        </w:rPr>
        <w:t>（</w:t>
      </w:r>
      <w:r>
        <w:rPr>
          <w:rFonts w:hint="eastAsia" w:ascii="方正仿宋_GB2312" w:hAnsi="方正仿宋_GB2312" w:eastAsia="方正仿宋_GB2312" w:cs="方正仿宋_GB2312"/>
          <w:kern w:val="2"/>
          <w:sz w:val="24"/>
          <w:szCs w:val="24"/>
          <w:lang w:val="en-US" w:eastAsia="zh-CN" w:bidi="ar"/>
        </w:rPr>
        <w:t>2</w:t>
      </w:r>
      <w:r>
        <w:rPr>
          <w:rFonts w:hint="default" w:ascii="方正仿宋_GB2312" w:hAnsi="方正仿宋_GB2312" w:eastAsia="方正仿宋_GB2312" w:cs="方正仿宋_GB2312"/>
          <w:kern w:val="2"/>
          <w:sz w:val="24"/>
          <w:szCs w:val="24"/>
          <w:lang w:val="en-US" w:eastAsia="zh-CN" w:bidi="ar"/>
        </w:rPr>
        <w:t>）供应商交付产品的材质、规格、数量和质量等不符合合同约定、产品设计或排版不符合采购人要求且出现错别字或印刷字迹、图案不清晰等任何质量问题供应商应在</w:t>
      </w:r>
      <w:r>
        <w:rPr>
          <w:rFonts w:hint="default" w:ascii="Times New Roman" w:hAnsi="Times New Roman" w:eastAsia="方正仿宋_GB2312" w:cs="Times New Roman"/>
          <w:kern w:val="2"/>
          <w:sz w:val="24"/>
          <w:szCs w:val="24"/>
          <w:lang w:val="en-US" w:eastAsia="zh-CN" w:bidi="ar"/>
        </w:rPr>
        <w:t xml:space="preserve"> 72 </w:t>
      </w:r>
      <w:r>
        <w:rPr>
          <w:rFonts w:hint="default" w:ascii="方正仿宋_GB2312" w:hAnsi="方正仿宋_GB2312" w:eastAsia="方正仿宋_GB2312" w:cs="方正仿宋_GB2312"/>
          <w:kern w:val="2"/>
          <w:sz w:val="24"/>
          <w:szCs w:val="24"/>
          <w:lang w:val="en-US" w:eastAsia="zh-CN" w:bidi="ar"/>
        </w:rPr>
        <w:t>小时内进行整改直至符合合同约定，由此导致迟延交付的，应当承担相应违约责任，并承担采购人因此遭受的损失。若供应商拒绝或不配合整改，或整改后仍不符合合同约定或采购人的要求，采购人有权单方终止合同，造成采购人的损失供应商应当赔偿。</w:t>
      </w:r>
    </w:p>
    <w:p>
      <w:pPr>
        <w:keepNext w:val="0"/>
        <w:keepLines w:val="0"/>
        <w:widowControl w:val="0"/>
        <w:suppressLineNumbers w:val="0"/>
        <w:spacing w:before="0" w:beforeAutospacing="0" w:after="0" w:afterAutospacing="0" w:line="360" w:lineRule="auto"/>
        <w:ind w:left="0" w:right="0" w:firstLine="420"/>
        <w:jc w:val="both"/>
        <w:rPr>
          <w:rFonts w:hint="default" w:ascii="Times New Roman" w:hAnsi="Times New Roman" w:eastAsia="方正仿宋_GB2312" w:cs="Times New Roman"/>
          <w:kern w:val="2"/>
          <w:sz w:val="24"/>
          <w:szCs w:val="24"/>
        </w:rPr>
      </w:pPr>
      <w:r>
        <w:rPr>
          <w:rFonts w:hint="default" w:ascii="方正仿宋_GB2312" w:hAnsi="方正仿宋_GB2312" w:eastAsia="方正仿宋_GB2312" w:cs="方正仿宋_GB2312"/>
          <w:kern w:val="2"/>
          <w:sz w:val="24"/>
          <w:szCs w:val="24"/>
          <w:lang w:val="en-US" w:eastAsia="zh-CN" w:bidi="ar"/>
        </w:rPr>
        <w:t>（</w:t>
      </w:r>
      <w:r>
        <w:rPr>
          <w:rFonts w:hint="eastAsia" w:ascii="方正仿宋_GB2312" w:hAnsi="方正仿宋_GB2312" w:eastAsia="方正仿宋_GB2312" w:cs="方正仿宋_GB2312"/>
          <w:kern w:val="2"/>
          <w:sz w:val="24"/>
          <w:szCs w:val="24"/>
          <w:lang w:val="en-US" w:eastAsia="zh-CN" w:bidi="ar"/>
        </w:rPr>
        <w:t>3</w:t>
      </w:r>
      <w:r>
        <w:rPr>
          <w:rFonts w:hint="default" w:ascii="方正仿宋_GB2312" w:hAnsi="方正仿宋_GB2312" w:eastAsia="方正仿宋_GB2312" w:cs="方正仿宋_GB2312"/>
          <w:kern w:val="2"/>
          <w:sz w:val="24"/>
          <w:szCs w:val="24"/>
          <w:lang w:val="en-US" w:eastAsia="zh-CN" w:bidi="ar"/>
        </w:rPr>
        <w:t>）供应商应按时按质完成合同约定的设计制作工作。因供应商原因逾期交付产品但逾期在</w:t>
      </w:r>
      <w:r>
        <w:rPr>
          <w:rFonts w:hint="default" w:ascii="Times New Roman" w:hAnsi="Times New Roman" w:eastAsia="方正仿宋_GB2312" w:cs="Times New Roman"/>
          <w:kern w:val="2"/>
          <w:sz w:val="24"/>
          <w:szCs w:val="24"/>
          <w:lang w:val="en-US" w:eastAsia="zh-CN" w:bidi="ar"/>
        </w:rPr>
        <w:t>10</w:t>
      </w:r>
      <w:r>
        <w:rPr>
          <w:rFonts w:hint="default" w:ascii="方正仿宋_GB2312" w:hAnsi="方正仿宋_GB2312" w:eastAsia="方正仿宋_GB2312" w:cs="方正仿宋_GB2312"/>
          <w:kern w:val="2"/>
          <w:sz w:val="24"/>
          <w:szCs w:val="24"/>
          <w:lang w:val="en-US" w:eastAsia="zh-CN" w:bidi="ar"/>
        </w:rPr>
        <w:t>日内的，每逾期一日，采购人有权要求供应商按合同总金额的</w:t>
      </w:r>
      <w:r>
        <w:rPr>
          <w:rFonts w:hint="default" w:ascii="Times New Roman" w:hAnsi="Times New Roman" w:eastAsia="方正仿宋_GB2312" w:cs="Times New Roman"/>
          <w:kern w:val="2"/>
          <w:sz w:val="24"/>
          <w:szCs w:val="24"/>
          <w:lang w:val="en-US" w:eastAsia="zh-CN" w:bidi="ar"/>
        </w:rPr>
        <w:t>0.5%</w:t>
      </w:r>
      <w:r>
        <w:rPr>
          <w:rFonts w:hint="default" w:ascii="方正仿宋_GB2312" w:hAnsi="方正仿宋_GB2312" w:eastAsia="方正仿宋_GB2312" w:cs="方正仿宋_GB2312"/>
          <w:kern w:val="2"/>
          <w:sz w:val="24"/>
          <w:szCs w:val="24"/>
          <w:lang w:val="en-US" w:eastAsia="zh-CN" w:bidi="ar"/>
        </w:rPr>
        <w:t>支付违约金；逾期超过</w:t>
      </w:r>
      <w:r>
        <w:rPr>
          <w:rFonts w:hint="default" w:ascii="Times New Roman" w:hAnsi="Times New Roman" w:eastAsia="方正仿宋_GB2312" w:cs="Times New Roman"/>
          <w:kern w:val="2"/>
          <w:sz w:val="24"/>
          <w:szCs w:val="24"/>
          <w:lang w:val="en-US" w:eastAsia="zh-CN" w:bidi="ar"/>
        </w:rPr>
        <w:t>10</w:t>
      </w:r>
      <w:r>
        <w:rPr>
          <w:rFonts w:hint="default" w:ascii="方正仿宋_GB2312" w:hAnsi="方正仿宋_GB2312" w:eastAsia="方正仿宋_GB2312" w:cs="方正仿宋_GB2312"/>
          <w:kern w:val="2"/>
          <w:sz w:val="24"/>
          <w:szCs w:val="24"/>
          <w:lang w:val="en-US" w:eastAsia="zh-CN" w:bidi="ar"/>
        </w:rPr>
        <w:t>日的，采购人有权解除合同，供应商除按照前述约定支付迟延履行违约金至合同解除之日外，还须向采购人按合同总价的</w:t>
      </w:r>
      <w:r>
        <w:rPr>
          <w:rFonts w:hint="default" w:ascii="Times New Roman" w:hAnsi="Times New Roman" w:eastAsia="方正仿宋_GB2312" w:cs="Times New Roman"/>
          <w:kern w:val="2"/>
          <w:sz w:val="24"/>
          <w:szCs w:val="24"/>
          <w:lang w:val="en-US" w:eastAsia="zh-CN" w:bidi="ar"/>
        </w:rPr>
        <w:t>20%</w:t>
      </w:r>
      <w:r>
        <w:rPr>
          <w:rFonts w:hint="default" w:ascii="方正仿宋_GB2312" w:hAnsi="方正仿宋_GB2312" w:eastAsia="方正仿宋_GB2312" w:cs="方正仿宋_GB2312"/>
          <w:kern w:val="2"/>
          <w:sz w:val="24"/>
          <w:szCs w:val="24"/>
          <w:lang w:val="en-US" w:eastAsia="zh-CN" w:bidi="ar"/>
        </w:rPr>
        <w:t>向采购人偿付逾期交货的违约金，造成采购人的损失供应商应当赔偿。若因采购人未及时、完整、准确提供本合同约定所需资料，造成供应商提交设计成果时间滞后的，供应商不承担违约责任，但供应商应及时书面告知采购人资料缺失或瑕疵情况，并合理顺延相应交付周期；非因采购人前述原因导致的交付延误，仍由供应商承担全部逾期责任。</w:t>
      </w:r>
    </w:p>
    <w:p>
      <w:pPr>
        <w:keepNext w:val="0"/>
        <w:keepLines w:val="0"/>
        <w:widowControl w:val="0"/>
        <w:suppressLineNumbers w:val="0"/>
        <w:spacing w:before="0" w:beforeAutospacing="0" w:after="0" w:afterAutospacing="0" w:line="360" w:lineRule="auto"/>
        <w:ind w:left="0" w:right="0" w:firstLine="420"/>
        <w:jc w:val="both"/>
        <w:rPr>
          <w:rFonts w:hint="default" w:ascii="Times New Roman" w:hAnsi="Times New Roman" w:eastAsia="方正仿宋_GB2312" w:cs="Times New Roman"/>
          <w:kern w:val="2"/>
          <w:sz w:val="24"/>
          <w:szCs w:val="24"/>
        </w:rPr>
      </w:pPr>
      <w:r>
        <w:rPr>
          <w:rFonts w:hint="default" w:ascii="方正仿宋_GB2312" w:hAnsi="方正仿宋_GB2312" w:eastAsia="方正仿宋_GB2312" w:cs="方正仿宋_GB2312"/>
          <w:kern w:val="2"/>
          <w:sz w:val="24"/>
          <w:szCs w:val="24"/>
          <w:lang w:val="en-US" w:eastAsia="zh-CN" w:bidi="ar"/>
        </w:rPr>
        <w:t>（</w:t>
      </w:r>
      <w:r>
        <w:rPr>
          <w:rFonts w:hint="eastAsia" w:ascii="方正仿宋_GB2312" w:hAnsi="方正仿宋_GB2312" w:eastAsia="方正仿宋_GB2312" w:cs="方正仿宋_GB2312"/>
          <w:kern w:val="2"/>
          <w:sz w:val="24"/>
          <w:szCs w:val="24"/>
          <w:lang w:val="en-US" w:eastAsia="zh-CN" w:bidi="ar"/>
        </w:rPr>
        <w:t>4</w:t>
      </w:r>
      <w:r>
        <w:rPr>
          <w:rFonts w:hint="default" w:ascii="方正仿宋_GB2312" w:hAnsi="方正仿宋_GB2312" w:eastAsia="方正仿宋_GB2312" w:cs="方正仿宋_GB2312"/>
          <w:kern w:val="2"/>
          <w:sz w:val="24"/>
          <w:szCs w:val="24"/>
          <w:lang w:val="en-US" w:eastAsia="zh-CN" w:bidi="ar"/>
        </w:rPr>
        <w:t>）供应商应保护采购人的知识产权，不得向第三人泄露、转让采购人提交的产品图纸等技术经济资料以及在合同履行过程中所知悉的采购人的商业信息、商业秘密，如发生以上情况，供应商应向采购人支付违约金</w:t>
      </w:r>
      <w:r>
        <w:rPr>
          <w:rFonts w:hint="default" w:ascii="Times New Roman" w:hAnsi="Times New Roman" w:eastAsia="方正仿宋_GB2312" w:cs="Times New Roman"/>
          <w:kern w:val="2"/>
          <w:sz w:val="24"/>
          <w:szCs w:val="24"/>
          <w:lang w:val="en-US" w:eastAsia="zh-CN" w:bidi="ar"/>
        </w:rPr>
        <w:t xml:space="preserve"> 10000 </w:t>
      </w:r>
      <w:r>
        <w:rPr>
          <w:rFonts w:hint="default" w:ascii="方正仿宋_GB2312" w:hAnsi="方正仿宋_GB2312" w:eastAsia="方正仿宋_GB2312" w:cs="方正仿宋_GB2312"/>
          <w:kern w:val="2"/>
          <w:sz w:val="24"/>
          <w:szCs w:val="24"/>
          <w:lang w:val="en-US" w:eastAsia="zh-CN" w:bidi="ar"/>
        </w:rPr>
        <w:t>元，给采购人造成经济损失的，还应另行赔偿，采购人有权向供应商提出索赔。</w:t>
      </w:r>
    </w:p>
    <w:p>
      <w:pPr>
        <w:keepNext w:val="0"/>
        <w:keepLines w:val="0"/>
        <w:widowControl w:val="0"/>
        <w:suppressLineNumbers w:val="0"/>
        <w:spacing w:before="0" w:beforeAutospacing="0" w:after="0" w:afterAutospacing="0" w:line="360" w:lineRule="auto"/>
        <w:ind w:left="0" w:right="0" w:firstLine="420"/>
        <w:jc w:val="both"/>
        <w:rPr>
          <w:rFonts w:hint="default" w:ascii="Times New Roman" w:hAnsi="Times New Roman" w:eastAsia="方正仿宋_GB2312" w:cs="Times New Roman"/>
          <w:sz w:val="24"/>
          <w:szCs w:val="32"/>
          <w:lang w:val="en-US" w:eastAsia="zh-CN"/>
        </w:rPr>
      </w:pPr>
      <w:r>
        <w:rPr>
          <w:rFonts w:hint="default" w:ascii="方正仿宋_GB2312" w:hAnsi="方正仿宋_GB2312" w:eastAsia="方正仿宋_GB2312" w:cs="方正仿宋_GB2312"/>
          <w:kern w:val="2"/>
          <w:sz w:val="24"/>
          <w:szCs w:val="24"/>
          <w:lang w:val="en-US" w:eastAsia="zh-CN" w:bidi="ar"/>
        </w:rPr>
        <w:t>（</w:t>
      </w:r>
      <w:r>
        <w:rPr>
          <w:rFonts w:hint="eastAsia" w:ascii="方正仿宋_GB2312" w:hAnsi="方正仿宋_GB2312" w:eastAsia="方正仿宋_GB2312" w:cs="方正仿宋_GB2312"/>
          <w:kern w:val="2"/>
          <w:sz w:val="24"/>
          <w:szCs w:val="24"/>
          <w:lang w:val="en-US" w:eastAsia="zh-CN" w:bidi="ar"/>
        </w:rPr>
        <w:t>5</w:t>
      </w:r>
      <w:r>
        <w:rPr>
          <w:rFonts w:hint="default" w:ascii="方正仿宋_GB2312" w:hAnsi="方正仿宋_GB2312" w:eastAsia="方正仿宋_GB2312" w:cs="方正仿宋_GB2312"/>
          <w:kern w:val="2"/>
          <w:sz w:val="24"/>
          <w:szCs w:val="24"/>
          <w:lang w:val="en-US" w:eastAsia="zh-CN" w:bidi="ar"/>
        </w:rPr>
        <w:t>）供应商应确保提交成果知识产权的完整性，不存在瑕疵，如因此导致采购人对外侵权的，供应商应向采购人支付本合同约定金额的</w:t>
      </w:r>
      <w:r>
        <w:rPr>
          <w:rFonts w:hint="default" w:ascii="Times New Roman" w:hAnsi="Times New Roman" w:eastAsia="方正仿宋_GB2312" w:cs="Times New Roman"/>
          <w:kern w:val="2"/>
          <w:sz w:val="24"/>
          <w:szCs w:val="24"/>
          <w:lang w:val="en-US" w:eastAsia="zh-CN" w:bidi="ar"/>
        </w:rPr>
        <w:t>20%</w:t>
      </w:r>
      <w:r>
        <w:rPr>
          <w:rFonts w:hint="default" w:ascii="方正仿宋_GB2312" w:hAnsi="方正仿宋_GB2312" w:eastAsia="方正仿宋_GB2312" w:cs="方正仿宋_GB2312"/>
          <w:kern w:val="2"/>
          <w:sz w:val="24"/>
          <w:szCs w:val="24"/>
          <w:lang w:val="en-US" w:eastAsia="zh-CN" w:bidi="ar"/>
        </w:rPr>
        <w:t>的违约金，导致采购人损失的，供应商应全额赔偿。</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方正仿宋_GB2312" w:cs="Times New Roman"/>
          <w:sz w:val="24"/>
          <w:szCs w:val="32"/>
          <w:lang w:val="en-US" w:eastAsia="zh-CN"/>
        </w:rPr>
      </w:pPr>
      <w:r>
        <w:rPr>
          <w:rFonts w:hint="eastAsia" w:ascii="Times New Roman" w:hAnsi="Times New Roman" w:eastAsia="方正仿宋_GB2312" w:cs="Times New Roman"/>
          <w:sz w:val="24"/>
          <w:szCs w:val="32"/>
          <w:lang w:val="en-US" w:eastAsia="zh-CN"/>
        </w:rPr>
        <w:t>（6）</w:t>
      </w:r>
      <w:r>
        <w:rPr>
          <w:rFonts w:hint="default" w:ascii="Times New Roman" w:hAnsi="Times New Roman" w:eastAsia="方正仿宋_GB2312" w:cs="Times New Roman"/>
          <w:sz w:val="24"/>
          <w:szCs w:val="32"/>
          <w:lang w:val="en-US" w:eastAsia="zh-CN"/>
        </w:rPr>
        <w:t>前述违约金不足以弥补采购人因此遭受的全部损失（包括但不限于直接经济损失</w:t>
      </w:r>
      <w:r>
        <w:rPr>
          <w:rFonts w:hint="eastAsia" w:ascii="Times New Roman" w:hAnsi="Times New Roman" w:eastAsia="方正仿宋_GB2312" w:cs="Times New Roman"/>
          <w:sz w:val="24"/>
          <w:szCs w:val="32"/>
          <w:lang w:val="en-US" w:eastAsia="zh-CN"/>
        </w:rPr>
        <w:t>、</w:t>
      </w:r>
      <w:r>
        <w:rPr>
          <w:rFonts w:hint="default" w:ascii="Times New Roman" w:hAnsi="Times New Roman" w:eastAsia="方正仿宋_GB2312" w:cs="Times New Roman"/>
          <w:sz w:val="24"/>
          <w:szCs w:val="32"/>
          <w:lang w:val="en-US" w:eastAsia="zh-CN"/>
        </w:rPr>
        <w:t>可得利益损失、以及为解决争议而支付的律师费、诉讼费、保全费、保全担保费等）的，成交供应商应就差额部分继续予以赔偿。</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方正仿宋_GB2312" w:cs="Times New Roman"/>
          <w:sz w:val="24"/>
          <w:szCs w:val="32"/>
          <w:lang w:val="en-US" w:eastAsia="zh-CN"/>
        </w:rPr>
      </w:pPr>
      <w:r>
        <w:rPr>
          <w:rFonts w:hint="default" w:ascii="Times New Roman" w:hAnsi="Times New Roman" w:eastAsia="方正仿宋_GB2312" w:cs="Times New Roman"/>
          <w:sz w:val="24"/>
          <w:szCs w:val="32"/>
          <w:lang w:val="en-US" w:eastAsia="zh-CN"/>
        </w:rPr>
        <w:t>保密义务</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双方承诺对履行合同所提供的资料及其它保密信息负有保密的义务，保密信息是指合同一方从合同另一方接收该信息之前或之后，尚未由对方对外公开的信息，或由对方指定为保密或专有的信息。</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合同任何一方应当确保保密信息一直处于保密之中，应当采取一切合理的措施以使其所接受的资料及保密信息免于散发、传播、披露、复制、滥用及被无关人员接触。未经一方书面授权，合同另一方不得公开使用该保密信息，不得用于本合同之外的任何用途，也不得复印、出版或以任何形式披露给任何其他第三方该保密信息。</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双方在合同项下之保密义务，不因合同履行完毕而终止。</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供应商违反保密要求，采购人有权单方解除合同、拒绝支付未付费用，并要求供应商赔偿全部直接及间接损失（包括但不限于诉讼费、律师费、调查费、声誉损失等）。同时，采购人有权将供应商列入不良行为名单</w:t>
      </w:r>
      <w:r>
        <w:rPr>
          <w:rFonts w:hint="default" w:ascii="Times New Roman" w:hAnsi="Times New Roman" w:eastAsia="仿宋" w:cs="Times New Roman"/>
          <w:sz w:val="24"/>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知识产权</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应保证提供服务过程中以及提交的服务成果及其包含的任何素材等不会侵犯任何第三方的知识产权及其他权利。</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若第三方认为合同涉及的服务或</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提交的服务成果侵犯其知识产权或其他权利，并向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提出索赔要求，</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将不承担任何责任，所有责任由</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承担，若</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因此担责，有权全额向</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 xml:space="preserve">追偿。 </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rPr>
        <w:t>在前款所述情况下，</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在承担责任的同时，应立即采取补救措施，包括但不限于重新向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提交所有服务成果，返还</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已支付的所有费用及其同期人民银行存款利息。同时</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还应向</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赔偿因其侵权行为而给</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造成的所有损失。</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sz w:val="24"/>
          <w:highlight w:val="none"/>
        </w:rPr>
      </w:pP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按约定支付合同价款后，</w:t>
      </w:r>
      <w:r>
        <w:rPr>
          <w:rFonts w:hint="default" w:ascii="Times New Roman" w:hAnsi="Times New Roman" w:eastAsia="仿宋" w:cs="Times New Roman"/>
          <w:sz w:val="24"/>
          <w:highlight w:val="none"/>
          <w:lang w:eastAsia="zh-CN"/>
        </w:rPr>
        <w:t>采购人</w:t>
      </w:r>
      <w:r>
        <w:rPr>
          <w:rFonts w:hint="default" w:ascii="Times New Roman" w:hAnsi="Times New Roman" w:eastAsia="仿宋" w:cs="Times New Roman"/>
          <w:sz w:val="24"/>
          <w:highlight w:val="none"/>
        </w:rPr>
        <w:t>拥有</w:t>
      </w:r>
      <w:r>
        <w:rPr>
          <w:rFonts w:hint="default" w:ascii="Times New Roman" w:hAnsi="Times New Roman" w:eastAsia="仿宋" w:cs="Times New Roman"/>
          <w:sz w:val="24"/>
          <w:highlight w:val="none"/>
          <w:lang w:eastAsia="zh-CN"/>
        </w:rPr>
        <w:t>成交供应商</w:t>
      </w:r>
      <w:r>
        <w:rPr>
          <w:rFonts w:hint="default" w:ascii="Times New Roman" w:hAnsi="Times New Roman" w:eastAsia="仿宋" w:cs="Times New Roman"/>
          <w:sz w:val="24"/>
          <w:highlight w:val="none"/>
        </w:rPr>
        <w:t>所提交服务成果的所有权及完整知识产权。</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0"/>
        <w:textAlignment w:val="auto"/>
        <w:rPr>
          <w:rFonts w:hint="default" w:ascii="Times New Roman" w:hAnsi="Times New Roman" w:eastAsia="仿宋" w:cs="Times New Roman"/>
          <w:highlight w:val="none"/>
          <w:lang w:eastAsia="zh-CN"/>
        </w:rPr>
      </w:pPr>
      <w:r>
        <w:rPr>
          <w:rFonts w:hint="default" w:ascii="Times New Roman" w:hAnsi="Times New Roman" w:eastAsia="仿宋" w:cs="Times New Roman"/>
          <w:sz w:val="24"/>
          <w:highlight w:val="none"/>
          <w:lang w:val="en-US" w:eastAsia="zh-CN"/>
        </w:rPr>
        <w:t>上述约定</w:t>
      </w:r>
      <w:r>
        <w:rPr>
          <w:rFonts w:hint="default" w:ascii="Times New Roman" w:hAnsi="Times New Roman" w:eastAsia="仿宋" w:cs="Times New Roman"/>
          <w:sz w:val="24"/>
          <w:highlight w:val="none"/>
        </w:rPr>
        <w:t>在合同无论因任何原因终止后依然有效。</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lang w:val="en-US" w:eastAsia="zh-CN"/>
        </w:rPr>
      </w:pPr>
    </w:p>
    <w:p>
      <w:pPr>
        <w:rPr>
          <w:rFonts w:hint="default" w:ascii="Times New Roman" w:hAnsi="Times New Roman" w:eastAsia="方正黑体" w:cs="Times New Roman"/>
          <w:b w:val="0"/>
          <w:bCs w:val="0"/>
          <w:kern w:val="2"/>
          <w:sz w:val="32"/>
          <w:szCs w:val="40"/>
          <w:lang w:val="en-US" w:eastAsia="zh-CN" w:bidi="ar-SA"/>
        </w:rPr>
      </w:pPr>
      <w:r>
        <w:rPr>
          <w:rFonts w:hint="default" w:ascii="Times New Roman" w:hAnsi="Times New Roman" w:eastAsia="方正黑体" w:cs="Times New Roman"/>
          <w:b w:val="0"/>
          <w:bCs w:val="0"/>
          <w:kern w:val="2"/>
          <w:sz w:val="32"/>
          <w:szCs w:val="40"/>
          <w:lang w:val="en-US" w:eastAsia="zh-CN" w:bidi="ar-SA"/>
        </w:rPr>
        <w:br w:type="page"/>
      </w:r>
    </w:p>
    <w:p>
      <w:pPr>
        <w:pStyle w:val="2"/>
        <w:keepNext w:val="0"/>
        <w:keepLines w:val="0"/>
        <w:pageBreakBefore w:val="0"/>
        <w:widowControl w:val="0"/>
        <w:tabs>
          <w:tab w:val="left" w:pos="0"/>
        </w:tabs>
        <w:kinsoku/>
        <w:overflowPunct/>
        <w:topLinePunct w:val="0"/>
        <w:bidi w:val="0"/>
        <w:spacing w:line="360" w:lineRule="auto"/>
        <w:ind w:left="1606" w:hanging="1606"/>
        <w:jc w:val="both"/>
        <w:textAlignment w:val="auto"/>
        <w:rPr>
          <w:rFonts w:hint="default" w:ascii="Times New Roman" w:hAnsi="Times New Roman" w:eastAsia="仿宋" w:cs="Times New Roman"/>
          <w:b w:val="0"/>
          <w:bCs w:val="0"/>
          <w:kern w:val="2"/>
          <w:sz w:val="24"/>
          <w:szCs w:val="24"/>
          <w:highlight w:val="none"/>
          <w:lang w:val="en-US" w:eastAsia="zh-CN" w:bidi="ar-SA"/>
        </w:rPr>
      </w:pPr>
      <w:r>
        <w:rPr>
          <w:rFonts w:hint="default" w:ascii="Times New Roman" w:hAnsi="Times New Roman" w:eastAsia="仿宋" w:cs="Times New Roman"/>
          <w:b w:val="0"/>
          <w:bCs w:val="0"/>
          <w:kern w:val="2"/>
          <w:sz w:val="24"/>
          <w:szCs w:val="24"/>
          <w:highlight w:val="none"/>
          <w:lang w:val="en-US" w:eastAsia="zh-CN" w:bidi="ar-SA"/>
        </w:rPr>
        <w:t>附1：采购清单</w:t>
      </w:r>
    </w:p>
    <w:tbl>
      <w:tblPr>
        <w:tblStyle w:val="9"/>
        <w:tblW w:w="481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7"/>
        <w:gridCol w:w="2736"/>
        <w:gridCol w:w="3785"/>
        <w:gridCol w:w="1667"/>
        <w:gridCol w:w="397"/>
        <w:gridCol w:w="3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00" w:type="pct"/>
            <w:gridSpan w:val="6"/>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kern w:val="0"/>
                <w:sz w:val="18"/>
                <w:szCs w:val="18"/>
                <w:u w:val="none"/>
                <w:lang w:val="en-US" w:eastAsia="zh-CN" w:bidi="ar"/>
              </w:rPr>
            </w:pPr>
            <w:r>
              <w:rPr>
                <w:rFonts w:hint="default" w:ascii="Times New Roman" w:hAnsi="Times New Roman" w:eastAsia="方正仿宋" w:cs="Times New Roman"/>
                <w:b/>
                <w:bCs/>
                <w:i w:val="0"/>
                <w:iCs w:val="0"/>
                <w:color w:val="000000"/>
                <w:kern w:val="0"/>
                <w:sz w:val="22"/>
                <w:szCs w:val="22"/>
                <w:u w:val="none"/>
                <w:lang w:val="en-US" w:eastAsia="zh-CN" w:bidi="ar"/>
              </w:rPr>
              <w:t>成都国生创新科技服务有限公司办公区标识、导视及文化墙设计与制作服务项目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sz w:val="18"/>
                <w:szCs w:val="18"/>
                <w:u w:val="none"/>
              </w:rPr>
            </w:pPr>
            <w:r>
              <w:rPr>
                <w:rFonts w:hint="default" w:ascii="Times New Roman" w:hAnsi="Times New Roman" w:eastAsia="方正仿宋" w:cs="Times New Roman"/>
                <w:b/>
                <w:bCs/>
                <w:i w:val="0"/>
                <w:iCs w:val="0"/>
                <w:color w:val="000000"/>
                <w:kern w:val="0"/>
                <w:sz w:val="18"/>
                <w:szCs w:val="18"/>
                <w:u w:val="none"/>
                <w:lang w:val="en-US" w:eastAsia="zh-CN" w:bidi="ar"/>
              </w:rPr>
              <w:t>序号</w:t>
            </w:r>
          </w:p>
        </w:tc>
        <w:tc>
          <w:tcPr>
            <w:tcW w:w="1188"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sz w:val="18"/>
                <w:szCs w:val="18"/>
                <w:u w:val="none"/>
              </w:rPr>
            </w:pPr>
            <w:r>
              <w:rPr>
                <w:rFonts w:hint="default" w:ascii="Times New Roman" w:hAnsi="Times New Roman" w:eastAsia="方正仿宋" w:cs="Times New Roman"/>
                <w:b/>
                <w:bCs/>
                <w:i w:val="0"/>
                <w:iCs w:val="0"/>
                <w:color w:val="000000"/>
                <w:kern w:val="0"/>
                <w:sz w:val="18"/>
                <w:szCs w:val="18"/>
                <w:u w:val="none"/>
                <w:lang w:val="en-US" w:eastAsia="zh-CN" w:bidi="ar"/>
              </w:rPr>
              <w:t>项目</w:t>
            </w:r>
          </w:p>
        </w:tc>
        <w:tc>
          <w:tcPr>
            <w:tcW w:w="2167"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sz w:val="18"/>
                <w:szCs w:val="18"/>
                <w:u w:val="none"/>
              </w:rPr>
            </w:pPr>
            <w:r>
              <w:rPr>
                <w:rFonts w:hint="default" w:ascii="Times New Roman" w:hAnsi="Times New Roman" w:eastAsia="方正仿宋" w:cs="Times New Roman"/>
                <w:b/>
                <w:bCs/>
                <w:i w:val="0"/>
                <w:iCs w:val="0"/>
                <w:color w:val="000000"/>
                <w:kern w:val="0"/>
                <w:sz w:val="18"/>
                <w:szCs w:val="18"/>
                <w:u w:val="none"/>
                <w:lang w:val="en-US" w:eastAsia="zh-CN" w:bidi="ar"/>
              </w:rPr>
              <w:t>材料与工艺</w:t>
            </w:r>
          </w:p>
        </w:tc>
        <w:tc>
          <w:tcPr>
            <w:tcW w:w="871"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sz w:val="18"/>
                <w:szCs w:val="18"/>
                <w:u w:val="none"/>
              </w:rPr>
            </w:pPr>
            <w:r>
              <w:rPr>
                <w:rFonts w:hint="default" w:ascii="Times New Roman" w:hAnsi="Times New Roman" w:eastAsia="方正仿宋" w:cs="Times New Roman"/>
                <w:b/>
                <w:bCs/>
                <w:i w:val="0"/>
                <w:iCs w:val="0"/>
                <w:color w:val="000000"/>
                <w:kern w:val="0"/>
                <w:sz w:val="18"/>
                <w:szCs w:val="18"/>
                <w:u w:val="none"/>
                <w:lang w:val="en-US" w:eastAsia="zh-CN" w:bidi="ar"/>
              </w:rPr>
              <w:t>规格</w:t>
            </w:r>
          </w:p>
        </w:tc>
        <w:tc>
          <w:tcPr>
            <w:tcW w:w="251"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sz w:val="18"/>
                <w:szCs w:val="18"/>
                <w:u w:val="none"/>
              </w:rPr>
            </w:pPr>
            <w:r>
              <w:rPr>
                <w:rFonts w:hint="default" w:ascii="Times New Roman" w:hAnsi="Times New Roman" w:eastAsia="方正仿宋" w:cs="Times New Roman"/>
                <w:b/>
                <w:bCs/>
                <w:i w:val="0"/>
                <w:iCs w:val="0"/>
                <w:color w:val="000000"/>
                <w:kern w:val="0"/>
                <w:sz w:val="18"/>
                <w:szCs w:val="18"/>
                <w:u w:val="none"/>
                <w:lang w:val="en-US" w:eastAsia="zh-CN" w:bidi="ar"/>
              </w:rPr>
              <w:t>数量</w:t>
            </w:r>
          </w:p>
        </w:tc>
        <w:tc>
          <w:tcPr>
            <w:tcW w:w="257"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b/>
                <w:bCs/>
                <w:i w:val="0"/>
                <w:iCs w:val="0"/>
                <w:color w:val="000000"/>
                <w:sz w:val="18"/>
                <w:szCs w:val="18"/>
                <w:u w:val="none"/>
              </w:rPr>
            </w:pPr>
            <w:r>
              <w:rPr>
                <w:rFonts w:hint="default" w:ascii="Times New Roman" w:hAnsi="Times New Roman" w:eastAsia="方正仿宋" w:cs="Times New Roman"/>
                <w:b/>
                <w:bCs/>
                <w:i w:val="0"/>
                <w:iCs w:val="0"/>
                <w:color w:val="000000"/>
                <w:kern w:val="0"/>
                <w:sz w:val="18"/>
                <w:szCs w:val="18"/>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1188"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前台形象墙</w:t>
            </w:r>
          </w:p>
        </w:tc>
        <w:tc>
          <w:tcPr>
            <w:tcW w:w="2167" w:type="pct"/>
            <w:tcBorders>
              <w:top w:val="dotted" w:color="auto" w:sz="0"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企业名称（中英文）：1.5cm厚水晶字；</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企业Logo（图形）：1.5cm厚水晶字</w:t>
            </w:r>
          </w:p>
        </w:tc>
        <w:tc>
          <w:tcPr>
            <w:tcW w:w="871" w:type="pct"/>
            <w:tcBorders>
              <w:top w:val="dotted" w:color="auto" w:sz="0"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文字部分：4750*460mm</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Logo部分：610*550mm</w:t>
            </w:r>
          </w:p>
        </w:tc>
        <w:tc>
          <w:tcPr>
            <w:tcW w:w="251"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悬挂导视吊牌（室内分区导视）</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 xml:space="preserve">5mm亚克力喷UV </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2个5mm单面合成1个双面+钢丝吊绳</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900*400mm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部门区域吊牌</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 xml:space="preserve">5mm亚克力喷UV </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2个5mm单面合成1个双面+钢丝吊绳</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600*250mm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6</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4</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部门门牌</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 xml:space="preserve">3mm亚克力喷UV </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2个3mm单面合成1个双面；竖立墙式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300*135mm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6</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5</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会议室门牌</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 xml:space="preserve">3mm亚克力喷UV </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2个3mm单面合成1个双面；竖立墙式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300*135mm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5</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6</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办公室门牌</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5mm亚克力喷UV 单面；贴墙横式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310*130mm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8</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7</w:t>
            </w:r>
          </w:p>
        </w:tc>
        <w:tc>
          <w:tcPr>
            <w:tcW w:w="1188"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标识牌</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 xml:space="preserve">卫生间：3mm亚克力喷UV </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2个3mm单面合成1个双面；竖立墙式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300*135mm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茶水间：5mm亚克力喷UV 单面；贴墙竖式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300*120mm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文印室：5mm亚克力喷UV 单面；贴墙横式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400*250mm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2</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其他功能区或提示牌：5mm亚克力喷UV 单面 贴墙式</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300*120mm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8</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3"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8</w:t>
            </w:r>
          </w:p>
        </w:tc>
        <w:tc>
          <w:tcPr>
            <w:tcW w:w="1188"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公告栏区域形象板及饰条</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公告栏底板：1.5cmPVC板</w:t>
            </w:r>
          </w:p>
        </w:tc>
        <w:tc>
          <w:tcPr>
            <w:tcW w:w="87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1500*800mm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公告栏墙上下装饰：1.5cmPVC条</w:t>
            </w:r>
          </w:p>
        </w:tc>
        <w:tc>
          <w:tcPr>
            <w:tcW w:w="871"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上：7250*50mm</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下：7250*50mm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公告栏区域亚克力盒子：亚克力</w:t>
            </w:r>
          </w:p>
        </w:tc>
        <w:tc>
          <w:tcPr>
            <w:tcW w:w="871"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A4*4</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A3*2</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6</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磁吸板区域</w:t>
            </w:r>
          </w:p>
        </w:tc>
        <w:tc>
          <w:tcPr>
            <w:tcW w:w="871"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1800mm*800mm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方正仿宋" w:cs="Times New Roman"/>
                <w:i w:val="0"/>
                <w:iCs w:val="0"/>
                <w:color w:val="000000"/>
                <w:sz w:val="18"/>
                <w:szCs w:val="18"/>
                <w:u w:val="none"/>
              </w:rPr>
            </w:pP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底纹（宣绒布打底）</w:t>
            </w:r>
          </w:p>
        </w:tc>
        <w:tc>
          <w:tcPr>
            <w:tcW w:w="871"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8000mm*2750mm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9</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人员去向牌</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底板：1.5cm厚，铝合金型材＋丝印</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人员名牌、动态指向牌：亚克力</w:t>
            </w:r>
          </w:p>
        </w:tc>
        <w:tc>
          <w:tcPr>
            <w:tcW w:w="871"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底板：700mm*65mm</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kern w:val="0"/>
                <w:sz w:val="18"/>
                <w:szCs w:val="18"/>
                <w:u w:val="none"/>
                <w:lang w:val="en-US" w:eastAsia="zh-CN" w:bidi="ar"/>
              </w:rPr>
            </w:pPr>
            <w:r>
              <w:rPr>
                <w:rFonts w:hint="default" w:ascii="Times New Roman" w:hAnsi="Times New Roman" w:eastAsia="方正仿宋" w:cs="Times New Roman"/>
                <w:i w:val="0"/>
                <w:iCs w:val="0"/>
                <w:color w:val="000000"/>
                <w:kern w:val="0"/>
                <w:sz w:val="18"/>
                <w:szCs w:val="18"/>
                <w:u w:val="none"/>
                <w:lang w:val="en-US" w:eastAsia="zh-CN" w:bidi="ar"/>
              </w:rPr>
              <w:t>人员名牌：145mm*55mm</w:t>
            </w:r>
          </w:p>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动态指向牌：50mm*50mm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3"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10</w:t>
            </w:r>
          </w:p>
        </w:tc>
        <w:tc>
          <w:tcPr>
            <w:tcW w:w="1188"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书架</w:t>
            </w:r>
          </w:p>
        </w:tc>
        <w:tc>
          <w:tcPr>
            <w:tcW w:w="2167"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木材+铁艺</w:t>
            </w:r>
          </w:p>
        </w:tc>
        <w:tc>
          <w:tcPr>
            <w:tcW w:w="871"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3000*1100*300mm</w:t>
            </w:r>
          </w:p>
        </w:tc>
        <w:tc>
          <w:tcPr>
            <w:tcW w:w="251"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63"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11</w:t>
            </w:r>
          </w:p>
        </w:tc>
        <w:tc>
          <w:tcPr>
            <w:tcW w:w="1188"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设计</w:t>
            </w:r>
          </w:p>
        </w:tc>
        <w:tc>
          <w:tcPr>
            <w:tcW w:w="2167" w:type="pct"/>
            <w:vMerge w:val="restar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含现场勘察、测量与复尺，标识导视系统整体梳理与规划，前台形象墙企业名称形象、各类标识牌与导视牌、公告栏文化墙等全部内容的原创设计（含创意、初稿、修改、终稿全过程），所有版面排版，提供规范完整的设计源文件，并负责制作、安装全过程的监督执行，确保设计效果准确落地。</w:t>
            </w:r>
          </w:p>
        </w:tc>
        <w:tc>
          <w:tcPr>
            <w:tcW w:w="871" w:type="pct"/>
            <w:vMerge w:val="restar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w:t>
            </w:r>
          </w:p>
        </w:tc>
        <w:tc>
          <w:tcPr>
            <w:tcW w:w="251"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1</w:t>
            </w:r>
          </w:p>
        </w:tc>
        <w:tc>
          <w:tcPr>
            <w:tcW w:w="257"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spacing w:line="240" w:lineRule="auto"/>
              <w:jc w:val="center"/>
              <w:textAlignment w:val="center"/>
              <w:rPr>
                <w:rFonts w:hint="default" w:ascii="Times New Roman" w:hAnsi="Times New Roman" w:eastAsia="方正仿宋" w:cs="Times New Roman"/>
                <w:i w:val="0"/>
                <w:iCs w:val="0"/>
                <w:color w:val="000000"/>
                <w:sz w:val="18"/>
                <w:szCs w:val="18"/>
                <w:u w:val="none"/>
              </w:rPr>
            </w:pPr>
            <w:r>
              <w:rPr>
                <w:rFonts w:hint="default" w:ascii="Times New Roman" w:hAnsi="Times New Roman" w:eastAsia="方正仿宋" w:cs="Times New Roman"/>
                <w:i w:val="0"/>
                <w:iCs w:val="0"/>
                <w:color w:val="000000"/>
                <w:kern w:val="0"/>
                <w:sz w:val="18"/>
                <w:szCs w:val="18"/>
                <w:u w:val="none"/>
                <w:lang w:val="en-US" w:eastAsia="zh-CN" w:bidi="ar"/>
              </w:rPr>
              <w:t>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167"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871"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1"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167"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871"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1"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167"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871"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1"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63"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1188"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167"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871"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1"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c>
          <w:tcPr>
            <w:tcW w:w="25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spacing w:line="240" w:lineRule="auto"/>
              <w:jc w:val="center"/>
              <w:rPr>
                <w:rFonts w:hint="default" w:ascii="Times New Roman" w:hAnsi="Times New Roman" w:eastAsia="微软雅黑" w:cs="Times New Roman"/>
                <w:i w:val="0"/>
                <w:iCs w:val="0"/>
                <w:color w:val="000000"/>
                <w:sz w:val="18"/>
                <w:szCs w:val="18"/>
                <w:u w:val="none"/>
              </w:rPr>
            </w:pPr>
          </w:p>
        </w:tc>
      </w:tr>
    </w:tbl>
    <w:p>
      <w:pPr>
        <w:rPr>
          <w:rFonts w:hint="default"/>
          <w:lang w:val="en-US" w:eastAsia="zh-CN"/>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方正仿宋" w:cs="Times New Roman"/>
          <w:color w:val="auto"/>
          <w:sz w:val="28"/>
          <w:szCs w:val="28"/>
          <w:highlight w:val="none"/>
        </w:rPr>
      </w:pPr>
      <w:r>
        <w:rPr>
          <w:rFonts w:hint="default" w:ascii="Times New Roman" w:hAnsi="Times New Roman" w:eastAsia="方正仿宋" w:cs="Times New Roman"/>
          <w:color w:val="auto"/>
          <w:sz w:val="28"/>
          <w:szCs w:val="28"/>
          <w:highlight w:val="none"/>
        </w:rPr>
        <w:br w:type="page"/>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r>
        <w:rPr>
          <w:rFonts w:ascii="Times New Roman" w:hAnsi="Times New Roman" w:eastAsia="方正黑体" w:cs="Times New Roman"/>
          <w:sz w:val="32"/>
          <w:szCs w:val="40"/>
          <w:highlight w:val="none"/>
        </w:rPr>
        <w:t>附件</w:t>
      </w:r>
      <w:r>
        <w:rPr>
          <w:rFonts w:hint="default" w:ascii="Times New Roman" w:hAnsi="Times New Roman" w:eastAsia="方正黑体" w:cs="Times New Roman"/>
          <w:sz w:val="32"/>
          <w:szCs w:val="40"/>
          <w:highlight w:val="none"/>
          <w:lang w:val="en-US" w:eastAsia="zh-CN"/>
        </w:rPr>
        <w:t>2</w:t>
      </w:r>
      <w:r>
        <w:rPr>
          <w:rFonts w:ascii="Times New Roman" w:hAnsi="Times New Roman" w:eastAsia="方正黑体" w:cs="Times New Roman"/>
          <w:sz w:val="32"/>
          <w:szCs w:val="40"/>
          <w:highlight w:val="none"/>
        </w:rPr>
        <w:t>：</w:t>
      </w:r>
      <w:r>
        <w:rPr>
          <w:rFonts w:hint="default" w:ascii="Times New Roman" w:hAnsi="Times New Roman" w:eastAsia="方正黑体" w:cs="Times New Roman"/>
          <w:sz w:val="32"/>
          <w:szCs w:val="40"/>
          <w:highlight w:val="none"/>
        </w:rPr>
        <w:t>比价规则</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在满足采购需求、质量、服务等实质性要求的前提下，本采购服务以所有潜在供应商报价平均价作为基准价，基准价偏差率最小的为最终成交单位。</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t>基准价偏差率=|（报价-基准价）/基准价|×100%，偏差率最小为最终成交单位，若偏差率相同选择价格低的为最终成交单位，若偏差率相同且价格相同，则采用随机抽签方式确定最终成交单位。</w:t>
      </w:r>
    </w:p>
    <w:p>
      <w:pPr>
        <w:numPr>
          <w:ilvl w:val="-1"/>
          <w:numId w:val="0"/>
        </w:numPr>
        <w:spacing w:line="360" w:lineRule="auto"/>
        <w:rPr>
          <w:rFonts w:hint="default" w:ascii="Times New Roman" w:hAnsi="Times New Roman" w:eastAsia="仿宋" w:cs="Times New Roman"/>
          <w:color w:val="000000" w:themeColor="text1"/>
          <w:sz w:val="24"/>
          <w:highlight w:val="none"/>
          <w:lang w:val="en-US" w:eastAsia="zh-CN"/>
          <w14:textFill>
            <w14:solidFill>
              <w14:schemeClr w14:val="tx1"/>
            </w14:solidFill>
          </w14:textFill>
        </w:rPr>
      </w:pPr>
    </w:p>
    <w:p>
      <w:pPr>
        <w:numPr>
          <w:ilvl w:val="-1"/>
          <w:numId w:val="0"/>
        </w:numPr>
        <w:spacing w:line="240" w:lineRule="auto"/>
        <w:rPr>
          <w:rFonts w:hint="default" w:ascii="Times New Roman" w:hAnsi="Times New Roman" w:eastAsia="仿宋" w:cs="Times New Roman"/>
          <w:color w:val="000000" w:themeColor="text1"/>
          <w:sz w:val="24"/>
          <w:highlight w:val="none"/>
          <w14:textFill>
            <w14:solidFill>
              <w14:schemeClr w14:val="tx1"/>
            </w14:solidFill>
          </w14:textFill>
        </w:rPr>
      </w:pPr>
      <w:r>
        <w:rPr>
          <w:rFonts w:hint="default" w:ascii="Times New Roman" w:hAnsi="Times New Roman" w:eastAsia="仿宋" w:cs="Times New Roman"/>
          <w:color w:val="000000" w:themeColor="text1"/>
          <w:sz w:val="24"/>
          <w:highlight w:val="none"/>
          <w14:textFill>
            <w14:solidFill>
              <w14:schemeClr w14:val="tx1"/>
            </w14:solidFill>
          </w14:textFill>
        </w:rPr>
        <w:br w:type="page"/>
      </w:r>
    </w:p>
    <w:p>
      <w:pPr>
        <w:pStyle w:val="2"/>
        <w:keepNext w:val="0"/>
        <w:keepLines w:val="0"/>
        <w:pageBreakBefore w:val="0"/>
        <w:widowControl w:val="0"/>
        <w:tabs>
          <w:tab w:val="left" w:pos="0"/>
        </w:tabs>
        <w:kinsoku/>
        <w:overflowPunct/>
        <w:topLinePunct w:val="0"/>
        <w:bidi w:val="0"/>
        <w:spacing w:line="360" w:lineRule="auto"/>
        <w:ind w:left="1606" w:hanging="1606"/>
        <w:jc w:val="both"/>
        <w:textAlignment w:val="auto"/>
        <w:rPr>
          <w:rFonts w:hint="default" w:ascii="Times New Roman" w:hAnsi="Times New Roman" w:eastAsia="方正仿宋" w:cs="Times New Roman"/>
          <w:color w:val="auto"/>
          <w:sz w:val="28"/>
          <w:szCs w:val="28"/>
          <w:highlight w:val="none"/>
          <w:lang w:val="en-US" w:eastAsia="zh-CN"/>
        </w:rPr>
      </w:pPr>
      <w:r>
        <w:rPr>
          <w:rFonts w:hint="default" w:ascii="Times New Roman" w:hAnsi="Times New Roman" w:eastAsia="方正黑体" w:cs="Times New Roman"/>
          <w:b w:val="0"/>
          <w:bCs w:val="0"/>
          <w:kern w:val="2"/>
          <w:sz w:val="32"/>
          <w:szCs w:val="40"/>
          <w:lang w:val="en-US" w:eastAsia="zh-CN" w:bidi="ar-SA"/>
        </w:rPr>
        <w:t>附件</w:t>
      </w:r>
      <w:r>
        <w:rPr>
          <w:rFonts w:hint="eastAsia" w:ascii="Times New Roman" w:hAnsi="Times New Roman" w:eastAsia="方正黑体" w:cs="Times New Roman"/>
          <w:b w:val="0"/>
          <w:bCs w:val="0"/>
          <w:kern w:val="2"/>
          <w:sz w:val="32"/>
          <w:szCs w:val="40"/>
          <w:lang w:val="en-US" w:eastAsia="zh-CN" w:bidi="ar-SA"/>
        </w:rPr>
        <w:t>3</w:t>
      </w:r>
      <w:r>
        <w:rPr>
          <w:rFonts w:hint="default" w:ascii="Times New Roman" w:hAnsi="Times New Roman" w:eastAsia="方正黑体" w:cs="Times New Roman"/>
          <w:b w:val="0"/>
          <w:bCs w:val="0"/>
          <w:kern w:val="2"/>
          <w:sz w:val="32"/>
          <w:szCs w:val="40"/>
          <w:lang w:val="en-US" w:eastAsia="zh-CN" w:bidi="ar-SA"/>
        </w:rPr>
        <w:t>：报价文件格式</w:t>
      </w: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r>
        <w:rPr>
          <w:rFonts w:hint="eastAsia" w:ascii="Times New Roman" w:hAnsi="Times New Roman" w:eastAsia="方正仿宋" w:cs="Times New Roman"/>
          <w:b/>
          <w:bCs/>
          <w:color w:val="auto"/>
          <w:kern w:val="2"/>
          <w:sz w:val="28"/>
          <w:szCs w:val="28"/>
          <w:highlight w:val="none"/>
          <w:lang w:val="en-US" w:eastAsia="zh-CN" w:bidi="ar-SA"/>
        </w:rPr>
        <w:t>（封面）</w:t>
      </w: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72"/>
          <w:szCs w:val="72"/>
          <w:highlight w:val="none"/>
          <w:lang w:val="en-US" w:eastAsia="zh-CN" w:bidi="ar-SA"/>
        </w:rPr>
      </w:pPr>
      <w:r>
        <w:rPr>
          <w:rFonts w:hint="eastAsia" w:ascii="Times New Roman" w:hAnsi="Times New Roman" w:eastAsia="方正仿宋" w:cs="Times New Roman"/>
          <w:b/>
          <w:bCs/>
          <w:color w:val="auto"/>
          <w:kern w:val="2"/>
          <w:sz w:val="72"/>
          <w:szCs w:val="72"/>
          <w:highlight w:val="none"/>
          <w:lang w:val="en-US" w:eastAsia="zh-CN" w:bidi="ar-SA"/>
        </w:rPr>
        <w:t>报价文件</w:t>
      </w: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p>
    <w:p>
      <w:pPr>
        <w:keepNext w:val="0"/>
        <w:keepLines w:val="0"/>
        <w:pageBreakBefore w:val="0"/>
        <w:widowControl w:val="0"/>
        <w:kinsoku/>
        <w:overflowPunct/>
        <w:topLinePunct w:val="0"/>
        <w:bidi w:val="0"/>
        <w:jc w:val="center"/>
        <w:textAlignment w:val="auto"/>
        <w:rPr>
          <w:rFonts w:hint="eastAsia" w:ascii="Times New Roman" w:hAnsi="Times New Roman" w:eastAsia="方正仿宋" w:cs="Times New Roman"/>
          <w:b/>
          <w:bCs/>
          <w:color w:val="auto"/>
          <w:kern w:val="2"/>
          <w:sz w:val="28"/>
          <w:szCs w:val="28"/>
          <w:highlight w:val="none"/>
          <w:lang w:val="en-US" w:eastAsia="zh-CN" w:bidi="ar-SA"/>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both"/>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both"/>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center"/>
        <w:textAlignment w:val="auto"/>
        <w:rPr>
          <w:rFonts w:hint="default" w:ascii="Times New Roman" w:hAnsi="Times New Roman" w:eastAsia="方正仿宋" w:cs="Times New Roman"/>
          <w:color w:val="000000" w:themeColor="text1"/>
          <w:sz w:val="24"/>
          <w:szCs w:val="24"/>
          <w:highlight w:val="none"/>
          <w14:textFill>
            <w14:solidFill>
              <w14:schemeClr w14:val="tx1"/>
            </w14:solidFill>
          </w14:textFill>
        </w:rPr>
      </w:pPr>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方正仿宋" w:cs="Times New Roman"/>
          <w:color w:val="000000" w:themeColor="text1"/>
          <w:sz w:val="24"/>
          <w:szCs w:val="24"/>
          <w:highlight w:val="none"/>
          <w14:textFill>
            <w14:solidFill>
              <w14:schemeClr w14:val="tx1"/>
            </w14:solidFill>
          </w14:textFill>
        </w:rPr>
        <w:t>：</w:t>
      </w:r>
      <w:r>
        <w:rPr>
          <w:rFonts w:hint="default" w:ascii="Times New Roman" w:hAnsi="Times New Roman" w:eastAsia="方正仿宋"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center"/>
        <w:textAlignment w:val="auto"/>
        <w:rPr>
          <w:rFonts w:hint="default" w:ascii="Times New Roman" w:hAnsi="Times New Roman" w:eastAsia="方正仿宋" w:cs="Times New Roman"/>
          <w:color w:val="000000" w:themeColor="text1"/>
          <w:sz w:val="24"/>
          <w:szCs w:val="24"/>
          <w:highlight w:val="none"/>
          <w14:textFill>
            <w14:solidFill>
              <w14:schemeClr w14:val="tx1"/>
            </w14:solidFill>
          </w14:textFill>
        </w:rPr>
      </w:pPr>
      <w:r>
        <w:rPr>
          <w:rFonts w:hint="default" w:ascii="Times New Roman" w:hAnsi="Times New Roman" w:eastAsia="方正仿宋" w:cs="Times New Roman"/>
          <w:color w:val="000000" w:themeColor="text1"/>
          <w:sz w:val="24"/>
          <w:szCs w:val="24"/>
          <w:highlight w:val="none"/>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u w:val="single"/>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highlight w:val="none"/>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14:textFill>
            <w14:solidFill>
              <w14:schemeClr w14:val="tx1"/>
            </w14:solidFill>
          </w14:textFill>
        </w:rPr>
        <w:t>（签字）</w:t>
      </w:r>
    </w:p>
    <w:p>
      <w:pPr>
        <w:wordWrap w:val="0"/>
        <w:adjustRightInd w:val="0"/>
        <w:jc w:val="center"/>
        <w:rPr>
          <w:rFonts w:hint="default" w:ascii="Times New Roman" w:hAnsi="Times New Roman" w:eastAsia="方正仿宋" w:cs="Times New Roman"/>
          <w:color w:val="000000" w:themeColor="text1"/>
          <w:sz w:val="24"/>
          <w:szCs w:val="24"/>
          <w:highlight w:val="none"/>
          <w14:textFill>
            <w14:solidFill>
              <w14:schemeClr w14:val="tx1"/>
            </w14:solidFill>
          </w14:textFill>
        </w:rPr>
        <w:sectPr>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highlight w:val="none"/>
          <w14:textFill>
            <w14:solidFill>
              <w14:schemeClr w14:val="tx1"/>
            </w14:solidFill>
          </w14:textFill>
        </w:rPr>
        <w:t>日 期</w:t>
      </w:r>
      <w:r>
        <w:rPr>
          <w:rFonts w:hint="default" w:ascii="Times New Roman" w:hAnsi="Times New Roman" w:eastAsia="方正仿宋"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方正仿宋"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14:textFill>
            <w14:solidFill>
              <w14:schemeClr w14:val="tx1"/>
            </w14:solidFill>
          </w14:textFill>
        </w:rPr>
        <w:t>年</w:t>
      </w:r>
      <w:r>
        <w:rPr>
          <w:rFonts w:hint="default" w:ascii="Times New Roman" w:hAnsi="Times New Roman" w:eastAsia="方正仿宋"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14:textFill>
            <w14:solidFill>
              <w14:schemeClr w14:val="tx1"/>
            </w14:solidFill>
          </w14:textFill>
        </w:rPr>
        <w:t>月</w:t>
      </w:r>
      <w:r>
        <w:rPr>
          <w:rFonts w:hint="default" w:ascii="Times New Roman" w:hAnsi="Times New Roman" w:eastAsia="方正仿宋" w:cs="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highlight w:val="none"/>
          <w14:textFill>
            <w14:solidFill>
              <w14:schemeClr w14:val="tx1"/>
            </w14:solidFill>
          </w14:textFill>
        </w:rPr>
        <w:t>日</w:t>
      </w:r>
    </w:p>
    <w:p>
      <w:pPr>
        <w:keepNext w:val="0"/>
        <w:keepLines w:val="0"/>
        <w:pageBreakBefore w:val="0"/>
        <w:widowControl w:val="0"/>
        <w:kinsoku/>
        <w:overflowPunct/>
        <w:topLinePunct w:val="0"/>
        <w:bidi w:val="0"/>
        <w:jc w:val="center"/>
        <w:textAlignment w:val="auto"/>
        <w:rPr>
          <w:rFonts w:hint="default" w:ascii="Times New Roman" w:hAnsi="Times New Roman" w:cs="Times New Roman"/>
          <w:b/>
          <w:bCs/>
          <w:sz w:val="32"/>
          <w:szCs w:val="40"/>
          <w:lang w:val="en-US" w:eastAsia="zh-CN"/>
        </w:rPr>
      </w:pPr>
      <w:r>
        <w:rPr>
          <w:rFonts w:hint="default" w:ascii="Times New Roman" w:hAnsi="Times New Roman" w:eastAsia="方正仿宋" w:cs="Times New Roman"/>
          <w:b/>
          <w:bCs/>
          <w:color w:val="auto"/>
          <w:kern w:val="2"/>
          <w:sz w:val="28"/>
          <w:szCs w:val="28"/>
          <w:highlight w:val="none"/>
          <w:lang w:val="en-US" w:eastAsia="zh-CN" w:bidi="ar-SA"/>
        </w:rPr>
        <w:t>一、报价函</w:t>
      </w:r>
    </w:p>
    <w:p>
      <w:pPr>
        <w:keepNext w:val="0"/>
        <w:keepLines w:val="0"/>
        <w:pageBreakBefore w:val="0"/>
        <w:widowControl w:val="0"/>
        <w:kinsoku/>
        <w:wordWrap/>
        <w:overflowPunct/>
        <w:topLinePunct w:val="0"/>
        <w:autoSpaceDE/>
        <w:autoSpaceDN/>
        <w:bidi w:val="0"/>
        <w:adjustRightInd w:val="0"/>
        <w:snapToGrid/>
        <w:spacing w:line="580" w:lineRule="exact"/>
        <w:ind w:left="0" w:firstLine="480" w:firstLineChars="200"/>
        <w:jc w:val="lef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bookmarkStart w:id="0" w:name="_Toc388973893"/>
      <w:bookmarkStart w:id="1" w:name="_Toc301432628"/>
      <w:bookmarkStart w:id="2" w:name="_Toc391712470"/>
      <w:r>
        <w:rPr>
          <w:rFonts w:hint="default" w:ascii="Times New Roman" w:hAnsi="Times New Roman" w:eastAsia="方正仿宋" w:cs="Times New Roman"/>
          <w:color w:val="000000" w:themeColor="text1"/>
          <w:sz w:val="24"/>
          <w:szCs w:val="24"/>
          <w14:textFill>
            <w14:solidFill>
              <w14:schemeClr w14:val="tx1"/>
            </w14:solidFill>
          </w14:textFill>
        </w:rPr>
        <w:t>致：</w:t>
      </w:r>
      <w:r>
        <w:rPr>
          <w:rFonts w:hint="default" w:ascii="Times New Roman" w:hAnsi="Times New Roman" w:eastAsia="方正仿宋" w:cs="Times New Roman"/>
          <w:color w:val="000000" w:themeColor="text1"/>
          <w:sz w:val="24"/>
          <w:szCs w:val="24"/>
          <w:u w:val="single"/>
          <w:lang w:eastAsia="zh-CN"/>
          <w14:textFill>
            <w14:solidFill>
              <w14:schemeClr w14:val="tx1"/>
            </w14:solidFill>
          </w14:textFill>
        </w:rPr>
        <w:t xml:space="preserve">               </w:t>
      </w:r>
      <w:r>
        <w:rPr>
          <w:rFonts w:hint="default" w:ascii="Times New Roman" w:hAnsi="Times New Roman" w:eastAsia="方正仿宋" w:cs="Times New Roman"/>
          <w:bCs/>
          <w:color w:val="000000" w:themeColor="text1"/>
          <w:sz w:val="24"/>
          <w:szCs w:val="24"/>
          <w:lang w:eastAsia="zh-CN"/>
          <w14:textFill>
            <w14:solidFill>
              <w14:schemeClr w14:val="tx1"/>
            </w14:solidFill>
          </w14:textFill>
        </w:rPr>
        <w:t>（</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color w:val="000000" w:themeColor="text1"/>
          <w:sz w:val="24"/>
          <w:szCs w:val="24"/>
          <w:lang w:eastAsia="zh-CN"/>
          <w14:textFill>
            <w14:solidFill>
              <w14:schemeClr w14:val="tx1"/>
            </w14:solidFill>
          </w14:textFill>
        </w:rPr>
        <w:t>）</w:t>
      </w:r>
      <w:r>
        <w:rPr>
          <w:rFonts w:hint="default" w:ascii="Times New Roman" w:hAnsi="Times New Roman" w:eastAsia="方正仿宋" w:cs="Times New Roman"/>
          <w:color w:val="000000" w:themeColor="text1"/>
          <w:sz w:val="24"/>
          <w:szCs w:val="24"/>
          <w14:textFill>
            <w14:solidFill>
              <w14:schemeClr w14:val="tx1"/>
            </w14:solidFill>
          </w14:textFill>
        </w:rPr>
        <w:t xml:space="preserve"> </w:t>
      </w:r>
    </w:p>
    <w:p>
      <w:pPr>
        <w:pStyle w:val="5"/>
        <w:keepNext w:val="0"/>
        <w:keepLines w:val="0"/>
        <w:pageBreakBefore w:val="0"/>
        <w:widowControl w:val="0"/>
        <w:numPr>
          <w:ilvl w:val="0"/>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方正仿宋"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14:textFill>
            <w14:solidFill>
              <w14:schemeClr w14:val="tx1"/>
            </w14:solidFill>
          </w14:textFill>
        </w:rPr>
        <w:t>我方在充分理解</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及相关资料</w:t>
      </w:r>
      <w:r>
        <w:rPr>
          <w:rFonts w:hint="default" w:ascii="Times New Roman" w:hAnsi="Times New Roman" w:eastAsia="方正仿宋" w:cs="Times New Roman"/>
          <w:bCs/>
          <w:color w:val="000000" w:themeColor="text1"/>
          <w:sz w:val="24"/>
          <w:szCs w:val="24"/>
          <w14:textFill>
            <w14:solidFill>
              <w14:schemeClr w14:val="tx1"/>
            </w14:solidFill>
          </w14:textFill>
        </w:rPr>
        <w:t>的基础上，</w:t>
      </w:r>
      <w:r>
        <w:rPr>
          <w:rFonts w:hint="default" w:ascii="Times New Roman" w:hAnsi="Times New Roman" w:eastAsia="方正仿宋" w:cs="Times New Roman"/>
          <w:color w:val="000000" w:themeColor="text1"/>
          <w:sz w:val="24"/>
          <w:szCs w:val="24"/>
          <w14:textFill>
            <w14:solidFill>
              <w14:schemeClr w14:val="tx1"/>
            </w14:solidFill>
          </w14:textFill>
        </w:rPr>
        <w:t>结合企业自身情况及管理经验，我方愿意以：</w:t>
      </w:r>
      <w:r>
        <w:rPr>
          <w:rFonts w:hint="default" w:ascii="Times New Roman" w:hAnsi="Times New Roman" w:eastAsia="方正仿宋" w:cs="Times New Roman"/>
          <w:color w:val="000000" w:themeColor="text1"/>
          <w:sz w:val="24"/>
          <w:szCs w:val="24"/>
          <w:u w:val="none"/>
          <w:lang w:val="en-US" w:eastAsia="zh-CN"/>
          <w14:textFill>
            <w14:solidFill>
              <w14:schemeClr w14:val="tx1"/>
            </w14:solidFill>
          </w14:textFill>
        </w:rPr>
        <w:t>总价</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w:t>
      </w:r>
      <w:r>
        <w:rPr>
          <w:rFonts w:hint="default" w:ascii="Times New Roman" w:hAnsi="Times New Roman" w:eastAsia="方正仿宋" w:cs="Times New Roman"/>
          <w:color w:val="000000" w:themeColor="text1"/>
          <w:sz w:val="24"/>
          <w:szCs w:val="24"/>
          <w:u w:val="none"/>
          <w:lang w:val="en-US" w:eastAsia="zh-CN"/>
          <w14:textFill>
            <w14:solidFill>
              <w14:schemeClr w14:val="tx1"/>
            </w14:solidFill>
          </w14:textFill>
        </w:rPr>
        <w:t>元，大写</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w:t>
      </w:r>
      <w:r>
        <w:rPr>
          <w:rFonts w:hint="eastAsia"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】元，报价明细详见附件《报价清单明细表》</w:t>
      </w:r>
      <w:r>
        <w:rPr>
          <w:rFonts w:hint="default" w:ascii="Times New Roman" w:hAnsi="Times New Roman" w:eastAsia="方正仿宋" w:cs="Times New Roman"/>
          <w:b/>
          <w:bCs/>
          <w:color w:val="000000" w:themeColor="text1"/>
          <w:sz w:val="24"/>
          <w:szCs w:val="24"/>
          <w:u w:val="none"/>
          <w14:textFill>
            <w14:solidFill>
              <w14:schemeClr w14:val="tx1"/>
            </w14:solidFill>
          </w14:textFill>
        </w:rPr>
        <w:t>，</w:t>
      </w:r>
      <w:r>
        <w:rPr>
          <w:rFonts w:hint="default" w:ascii="Times New Roman" w:hAnsi="Times New Roman" w:eastAsia="方正仿宋" w:cs="Times New Roman"/>
          <w:color w:val="000000" w:themeColor="text1"/>
          <w:sz w:val="24"/>
          <w:szCs w:val="24"/>
          <w14:textFill>
            <w14:solidFill>
              <w14:schemeClr w14:val="tx1"/>
            </w14:solidFill>
          </w14:textFill>
        </w:rPr>
        <w:t>承担</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成都国生创新科技服务有限公司办公区标识、导视及文化墙设计与制作服务</w:t>
      </w:r>
      <w:r>
        <w:rPr>
          <w:rFonts w:hint="default" w:ascii="Times New Roman" w:hAnsi="Times New Roman" w:eastAsia="方正仿宋" w:cs="Times New Roman"/>
          <w:color w:val="000000" w:themeColor="text1"/>
          <w:sz w:val="24"/>
          <w:szCs w:val="24"/>
          <w14:textFill>
            <w14:solidFill>
              <w14:schemeClr w14:val="tx1"/>
            </w14:solidFill>
          </w14:textFill>
        </w:rPr>
        <w:t>工作</w:t>
      </w:r>
      <w:r>
        <w:rPr>
          <w:rFonts w:hint="default" w:ascii="Times New Roman" w:hAnsi="Times New Roman" w:eastAsia="方正仿宋"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eastAsia="方正仿宋" w:cs="Times New Roman"/>
          <w:b w:val="0"/>
          <w:bCs w:val="0"/>
          <w:color w:val="auto"/>
          <w:sz w:val="24"/>
          <w:szCs w:val="24"/>
          <w:highlight w:val="none"/>
          <w:lang w:val="en-US" w:eastAsia="zh-CN"/>
        </w:rPr>
        <w:t>并满足采购人商务及技术服务要求</w:t>
      </w:r>
      <w:r>
        <w:rPr>
          <w:rFonts w:hint="eastAsia" w:ascii="Times New Roman" w:hAnsi="Times New Roman" w:eastAsia="方正仿宋" w:cs="Times New Roman"/>
          <w:b w:val="0"/>
          <w:bCs w:val="0"/>
          <w:color w:val="auto"/>
          <w:sz w:val="24"/>
          <w:szCs w:val="24"/>
          <w:highlight w:val="none"/>
          <w:lang w:val="en-US" w:eastAsia="zh-CN"/>
        </w:rPr>
        <w:t>等全部要求</w:t>
      </w:r>
      <w:r>
        <w:rPr>
          <w:rFonts w:hint="default" w:ascii="Times New Roman" w:hAnsi="Times New Roman" w:eastAsia="方正仿宋" w:cs="Times New Roman"/>
          <w:b w:val="0"/>
          <w:bCs w:val="0"/>
          <w:color w:val="auto"/>
          <w:sz w:val="24"/>
          <w:szCs w:val="24"/>
          <w:highlight w:val="none"/>
          <w:lang w:val="en-US" w:eastAsia="zh-CN"/>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contextualSpacing/>
        <w:textAlignment w:val="auto"/>
        <w:rPr>
          <w:rFonts w:hint="default" w:ascii="Times New Roman" w:hAnsi="Times New Roman" w:eastAsia="方正仿宋" w:cs="Times New Roman"/>
          <w:color w:val="000000" w:themeColor="text1"/>
          <w:kern w:val="0"/>
          <w:sz w:val="24"/>
          <w:szCs w:val="24"/>
          <w:highlight w:val="none"/>
          <w14:textFill>
            <w14:solidFill>
              <w14:schemeClr w14:val="tx1"/>
            </w14:solidFill>
          </w14:textFill>
        </w:rPr>
      </w:pPr>
      <w:r>
        <w:rPr>
          <w:rFonts w:hint="default" w:ascii="Times New Roman" w:hAnsi="Times New Roman" w:eastAsia="方正仿宋" w:cs="Times New Roman"/>
          <w:color w:val="000000" w:themeColor="text1"/>
          <w:kern w:val="0"/>
          <w:sz w:val="24"/>
          <w:szCs w:val="24"/>
          <w:highlight w:val="none"/>
          <w14:textFill>
            <w14:solidFill>
              <w14:schemeClr w14:val="tx1"/>
            </w14:solidFill>
          </w14:textFill>
        </w:rPr>
        <w:t>上述报价应包含</w:t>
      </w:r>
      <w:r>
        <w:rPr>
          <w:rFonts w:hint="default" w:ascii="Times New Roman" w:hAnsi="Times New Roman" w:eastAsia="方正仿宋" w:cs="Times New Roman"/>
          <w:color w:val="000000" w:themeColor="text1"/>
          <w:kern w:val="0"/>
          <w:sz w:val="24"/>
          <w:szCs w:val="24"/>
          <w:highlight w:val="none"/>
          <w:lang w:val="en-US" w:eastAsia="zh-CN"/>
          <w14:textFill>
            <w14:solidFill>
              <w14:schemeClr w14:val="tx1"/>
            </w14:solidFill>
          </w14:textFill>
        </w:rPr>
        <w:t>为完成本项目服务内容所需的</w:t>
      </w:r>
      <w:r>
        <w:rPr>
          <w:rFonts w:hint="default" w:ascii="Times New Roman" w:hAnsi="Times New Roman" w:eastAsia="方正仿宋" w:cs="Times New Roman"/>
          <w:color w:val="000000" w:themeColor="text1"/>
          <w:sz w:val="24"/>
          <w:szCs w:val="24"/>
          <w:highlight w:val="none"/>
          <w:lang w:val="en-US" w:eastAsia="zh-CN"/>
          <w14:textFill>
            <w14:solidFill>
              <w14:schemeClr w14:val="tx1"/>
            </w14:solidFill>
          </w14:textFill>
        </w:rPr>
        <w:t>一切费用</w:t>
      </w:r>
      <w:r>
        <w:rPr>
          <w:rFonts w:hint="default" w:ascii="Times New Roman" w:hAnsi="Times New Roman" w:eastAsia="方正仿宋" w:cs="Times New Roman"/>
          <w:b/>
          <w:bCs/>
          <w:color w:val="000000" w:themeColor="text1"/>
          <w:sz w:val="24"/>
          <w:szCs w:val="24"/>
          <w:highlight w:val="none"/>
          <w:lang w:eastAsia="zh-CN"/>
          <w14:textFill>
            <w14:solidFill>
              <w14:schemeClr w14:val="tx1"/>
            </w14:solidFill>
          </w14:textFill>
        </w:rPr>
        <w:t>，</w:t>
      </w:r>
      <w:r>
        <w:rPr>
          <w:rFonts w:hint="default" w:ascii="Times New Roman" w:hAnsi="Times New Roman" w:eastAsia="方正仿宋" w:cs="Times New Roman"/>
          <w:b w:val="0"/>
          <w:bCs w:val="0"/>
          <w:color w:val="000000" w:themeColor="text1"/>
          <w:sz w:val="24"/>
          <w:szCs w:val="24"/>
          <w:highlight w:val="none"/>
          <w:lang w:val="en-US" w:eastAsia="zh-CN"/>
          <w14:textFill>
            <w14:solidFill>
              <w14:schemeClr w14:val="tx1"/>
            </w14:solidFill>
          </w14:textFill>
        </w:rPr>
        <w:t>报价有效期30天</w:t>
      </w:r>
      <w:r>
        <w:rPr>
          <w:rFonts w:hint="default" w:ascii="Times New Roman" w:hAnsi="Times New Roman" w:eastAsia="方正仿宋" w:cs="Times New Roman"/>
          <w:color w:val="000000" w:themeColor="text1"/>
          <w:kern w:val="0"/>
          <w:sz w:val="24"/>
          <w:szCs w:val="24"/>
          <w:highlight w:val="none"/>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方正仿宋" w:cs="Times New Roman"/>
          <w:bCs/>
          <w:color w:val="000000" w:themeColor="text1"/>
          <w:sz w:val="24"/>
          <w:szCs w:val="24"/>
          <w:highlight w:val="none"/>
          <w14:textFill>
            <w14:solidFill>
              <w14:schemeClr w14:val="tx1"/>
            </w14:solidFill>
          </w14:textFill>
        </w:rPr>
      </w:pPr>
      <w:r>
        <w:rPr>
          <w:rFonts w:hint="default" w:ascii="Times New Roman" w:hAnsi="Times New Roman" w:eastAsia="方正仿宋" w:cs="Times New Roman"/>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方正仿宋" w:cs="Times New Roman"/>
          <w:bCs/>
          <w:color w:val="000000" w:themeColor="text1"/>
          <w:sz w:val="24"/>
          <w:szCs w:val="24"/>
          <w:highlight w:val="none"/>
          <w14:textFill>
            <w14:solidFill>
              <w14:schemeClr w14:val="tx1"/>
            </w14:solidFill>
          </w14:textFill>
        </w:rPr>
        <w:t>、我方完全同意自行承担为参加</w:t>
      </w:r>
      <w:r>
        <w:rPr>
          <w:rFonts w:hint="default" w:ascii="Times New Roman" w:hAnsi="Times New Roman" w:eastAsia="方正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highlight w:val="none"/>
          <w14:textFill>
            <w14:solidFill>
              <w14:schemeClr w14:val="tx1"/>
            </w14:solidFill>
          </w14:textFill>
        </w:rPr>
        <w:t>所发生的一切费用。</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2</w:t>
      </w:r>
      <w:r>
        <w:rPr>
          <w:rFonts w:hint="default" w:ascii="Times New Roman" w:hAnsi="Times New Roman" w:eastAsia="方正仿宋" w:cs="Times New Roman"/>
          <w:bCs/>
          <w:color w:val="000000" w:themeColor="text1"/>
          <w:sz w:val="24"/>
          <w:szCs w:val="24"/>
          <w14:textFill>
            <w14:solidFill>
              <w14:schemeClr w14:val="tx1"/>
            </w14:solidFill>
          </w14:textFill>
        </w:rPr>
        <w:t>、我方承诺在</w:t>
      </w:r>
      <w:r>
        <w:rPr>
          <w:rFonts w:hint="default" w:ascii="Times New Roman" w:hAnsi="Times New Roman" w:eastAsia="方正仿宋" w:cs="Times New Roman"/>
          <w:bCs/>
          <w:color w:val="000000" w:themeColor="text1"/>
          <w:sz w:val="24"/>
          <w:szCs w:val="24"/>
          <w:highlight w:val="none"/>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highlight w:val="none"/>
          <w14:textFill>
            <w14:solidFill>
              <w14:schemeClr w14:val="tx1"/>
            </w14:solidFill>
          </w14:textFill>
        </w:rPr>
        <w:t>有效期</w:t>
      </w:r>
      <w:r>
        <w:rPr>
          <w:rFonts w:hint="default" w:ascii="Times New Roman" w:hAnsi="Times New Roman" w:eastAsia="方正仿宋" w:cs="Times New Roman"/>
          <w:bCs/>
          <w:color w:val="000000" w:themeColor="text1"/>
          <w:sz w:val="24"/>
          <w:szCs w:val="24"/>
          <w14:textFill>
            <w14:solidFill>
              <w14:schemeClr w14:val="tx1"/>
            </w14:solidFill>
          </w14:textFill>
        </w:rPr>
        <w:t>内不修改、不撤销</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3</w:t>
      </w:r>
      <w:r>
        <w:rPr>
          <w:rFonts w:hint="default" w:ascii="Times New Roman" w:hAnsi="Times New Roman" w:eastAsia="方正仿宋" w:cs="Times New Roman"/>
          <w:bCs/>
          <w:color w:val="000000" w:themeColor="text1"/>
          <w:sz w:val="24"/>
          <w:szCs w:val="24"/>
          <w14:textFill>
            <w14:solidFill>
              <w14:schemeClr w14:val="tx1"/>
            </w14:solidFill>
          </w14:textFill>
        </w:rPr>
        <w:t>、除非另外达成协议并生效，你方的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w:t>
      </w:r>
      <w:r>
        <w:rPr>
          <w:rFonts w:hint="default" w:ascii="Times New Roman" w:hAnsi="Times New Roman" w:eastAsia="方正仿宋" w:cs="Times New Roman"/>
          <w:bCs/>
          <w:color w:val="000000" w:themeColor="text1"/>
          <w:sz w:val="24"/>
          <w:szCs w:val="24"/>
          <w14:textFill>
            <w14:solidFill>
              <w14:schemeClr w14:val="tx1"/>
            </w14:solidFill>
          </w14:textFill>
        </w:rPr>
        <w:t>和我方的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文件将构成约束我们双方的合同。</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方正仿宋" w:cs="Times New Roman"/>
          <w:bCs/>
          <w:color w:val="000000" w:themeColor="text1"/>
          <w:sz w:val="24"/>
          <w:szCs w:val="24"/>
          <w14:textFill>
            <w14:solidFill>
              <w14:schemeClr w14:val="tx1"/>
            </w14:solidFill>
          </w14:textFill>
        </w:rPr>
        <w:t>、我方承诺严格按</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比价记录表内容</w:t>
      </w:r>
      <w:r>
        <w:rPr>
          <w:rFonts w:hint="default" w:ascii="Times New Roman" w:hAnsi="Times New Roman" w:eastAsia="方正仿宋" w:cs="Times New Roman"/>
          <w:bCs/>
          <w:color w:val="000000" w:themeColor="text1"/>
          <w:sz w:val="24"/>
          <w:szCs w:val="24"/>
          <w14:textFill>
            <w14:solidFill>
              <w14:schemeClr w14:val="tx1"/>
            </w14:solidFill>
          </w14:textFill>
        </w:rPr>
        <w:t>及双方签订书面合同约定的内容履行责任与义务。</w:t>
      </w:r>
    </w:p>
    <w:p>
      <w:pPr>
        <w:pStyle w:val="5"/>
        <w:keepNext w:val="0"/>
        <w:keepLines w:val="0"/>
        <w:pageBreakBefore w:val="0"/>
        <w:widowControl w:val="0"/>
        <w:kinsoku/>
        <w:wordWrap/>
        <w:overflowPunct/>
        <w:topLinePunct w:val="0"/>
        <w:autoSpaceDE/>
        <w:autoSpaceDN/>
        <w:bidi w:val="0"/>
        <w:snapToGrid/>
        <w:spacing w:after="0" w:line="580" w:lineRule="exact"/>
        <w:ind w:left="0" w:leftChars="0" w:firstLine="480" w:firstLineChars="200"/>
        <w:textAlignment w:val="auto"/>
        <w:rPr>
          <w:rFonts w:hint="default" w:ascii="Times New Roman" w:hAnsi="Times New Roman" w:eastAsia="方正仿宋" w:cs="Times New Roman"/>
          <w:bCs/>
          <w:color w:val="000000" w:themeColor="text1"/>
          <w:sz w:val="24"/>
          <w:szCs w:val="24"/>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5</w:t>
      </w:r>
      <w:r>
        <w:rPr>
          <w:rFonts w:hint="default" w:ascii="Times New Roman" w:hAnsi="Times New Roman" w:eastAsia="方正仿宋" w:cs="Times New Roman"/>
          <w:bCs/>
          <w:color w:val="000000" w:themeColor="text1"/>
          <w:sz w:val="24"/>
          <w:szCs w:val="24"/>
          <w14:textFill>
            <w14:solidFill>
              <w14:schemeClr w14:val="tx1"/>
            </w14:solidFill>
          </w14:textFill>
        </w:rPr>
        <w:t>、我方承诺：如我方提供的服务不能满足</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的要求，</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项目业主</w:t>
      </w:r>
      <w:r>
        <w:rPr>
          <w:rFonts w:hint="default" w:ascii="Times New Roman" w:hAnsi="Times New Roman" w:eastAsia="方正仿宋" w:cs="Times New Roman"/>
          <w:bCs/>
          <w:color w:val="000000" w:themeColor="text1"/>
          <w:sz w:val="24"/>
          <w:szCs w:val="24"/>
          <w14:textFill>
            <w14:solidFill>
              <w14:schemeClr w14:val="tx1"/>
            </w14:solidFill>
          </w14:textFill>
        </w:rPr>
        <w:t>可随时更换，我方对此无异议。</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6</w:t>
      </w:r>
      <w:r>
        <w:rPr>
          <w:rFonts w:hint="default" w:ascii="Times New Roman" w:hAnsi="Times New Roman" w:eastAsia="方正仿宋" w:cs="Times New Roman"/>
          <w:bCs/>
          <w:color w:val="000000" w:themeColor="text1"/>
          <w:sz w:val="24"/>
          <w:szCs w:val="24"/>
          <w14:textFill>
            <w14:solidFill>
              <w14:schemeClr w14:val="tx1"/>
            </w14:solidFill>
          </w14:textFill>
        </w:rPr>
        <w:t>、我方所递交的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文件已充分考虑了各种外部因素对报价的影响；我方完全同意</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公告</w:t>
      </w:r>
      <w:r>
        <w:rPr>
          <w:rFonts w:hint="default" w:ascii="Times New Roman" w:hAnsi="Times New Roman" w:eastAsia="方正仿宋" w:cs="Times New Roman"/>
          <w:bCs/>
          <w:color w:val="000000" w:themeColor="text1"/>
          <w:sz w:val="24"/>
          <w:szCs w:val="24"/>
          <w14:textFill>
            <w14:solidFill>
              <w14:schemeClr w14:val="tx1"/>
            </w14:solidFill>
          </w14:textFill>
        </w:rPr>
        <w:t>规定的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报价文件递交</w:t>
      </w:r>
      <w:r>
        <w:rPr>
          <w:rFonts w:hint="default" w:ascii="Times New Roman" w:hAnsi="Times New Roman" w:eastAsia="方正仿宋" w:cs="Times New Roman"/>
          <w:bCs/>
          <w:color w:val="000000" w:themeColor="text1"/>
          <w:sz w:val="24"/>
          <w:szCs w:val="24"/>
          <w14:textFill>
            <w14:solidFill>
              <w14:schemeClr w14:val="tx1"/>
            </w14:solidFill>
          </w14:textFill>
        </w:rPr>
        <w:t>截止时间；若我方擅自放弃参加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此次报价</w:t>
      </w:r>
      <w:r>
        <w:rPr>
          <w:rFonts w:hint="default" w:ascii="Times New Roman" w:hAnsi="Times New Roman" w:eastAsia="方正仿宋" w:cs="Times New Roman"/>
          <w:bCs/>
          <w:color w:val="000000" w:themeColor="text1"/>
          <w:sz w:val="24"/>
          <w:szCs w:val="24"/>
          <w14:textFill>
            <w14:solidFill>
              <w14:schemeClr w14:val="tx1"/>
            </w14:solidFill>
          </w14:textFill>
        </w:rPr>
        <w:t>、参加</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后擅自撤回</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文件或是由于自身的过错而不能缔结合同，及你方发现我方的</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bCs/>
          <w:color w:val="000000" w:themeColor="text1"/>
          <w:sz w:val="24"/>
          <w:szCs w:val="24"/>
          <w14:textFill>
            <w14:solidFill>
              <w14:schemeClr w14:val="tx1"/>
            </w14:solidFill>
          </w14:textFill>
        </w:rPr>
        <w:t>文件资料有隐瞒、欺诈行</w:t>
      </w: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为的，将取消资格。</w:t>
      </w:r>
    </w:p>
    <w:p>
      <w:pPr>
        <w:pStyle w:val="5"/>
        <w:keepNext w:val="0"/>
        <w:keepLines w:val="0"/>
        <w:pageBreakBefore w:val="0"/>
        <w:widowControl w:val="0"/>
        <w:numPr>
          <w:ilvl w:val="255"/>
          <w:numId w:val="0"/>
        </w:numPr>
        <w:kinsoku/>
        <w:wordWrap/>
        <w:overflowPunct/>
        <w:topLinePunct w:val="0"/>
        <w:autoSpaceDE/>
        <w:autoSpaceDN/>
        <w:bidi w:val="0"/>
        <w:snapToGrid/>
        <w:spacing w:after="0" w:line="580" w:lineRule="exact"/>
        <w:ind w:left="0" w:firstLine="480" w:firstLineChars="200"/>
        <w:contextualSpacing/>
        <w:textAlignment w:val="auto"/>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bCs/>
          <w:color w:val="000000" w:themeColor="text1"/>
          <w:sz w:val="24"/>
          <w:szCs w:val="24"/>
          <w:lang w:val="en-US" w:eastAsia="zh-CN"/>
          <w14:textFill>
            <w14:solidFill>
              <w14:schemeClr w14:val="tx1"/>
            </w14:solidFill>
          </w14:textFill>
        </w:rPr>
        <w:t>7、我方愿意提供贵公司可能另外要求的与报价有关的文件资料，并保证我方已提供和将要提供的文件资料是真实、准确的。</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pPr>
        <w:keepNext w:val="0"/>
        <w:keepLines w:val="0"/>
        <w:pageBreakBefore w:val="0"/>
        <w:widowControl w:val="0"/>
        <w:kinsoku/>
        <w:wordWrap w:val="0"/>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sectPr>
          <w:pgSz w:w="11906" w:h="16838"/>
          <w:pgMar w:top="1247" w:right="1134" w:bottom="1134" w:left="1247" w:header="851" w:footer="851" w:gutter="0"/>
          <w:cols w:space="720" w:num="1"/>
          <w:docGrid w:linePitch="312" w:charSpace="0"/>
        </w:sect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lang w:eastAsia="zh-CN"/>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wordWrap w:val="0"/>
        <w:overflowPunct/>
        <w:topLinePunct w:val="0"/>
        <w:bidi w:val="0"/>
        <w:adjustRightInd w:val="0"/>
        <w:spacing w:line="360" w:lineRule="auto"/>
        <w:jc w:val="both"/>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eastAsia" w:ascii="Times New Roman" w:hAnsi="Times New Roman" w:eastAsia="方正仿宋" w:cs="Times New Roman"/>
          <w:color w:val="000000" w:themeColor="text1"/>
          <w:sz w:val="24"/>
          <w:szCs w:val="24"/>
          <w:u w:val="none"/>
          <w:lang w:val="en-US" w:eastAsia="zh-CN"/>
          <w14:textFill>
            <w14:solidFill>
              <w14:schemeClr w14:val="tx1"/>
            </w14:solidFill>
          </w14:textFill>
        </w:rPr>
        <w:t>附件：《报价清单明细表》</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 xml:space="preserve">  </w:t>
      </w:r>
      <w:bookmarkEnd w:id="0"/>
      <w:bookmarkEnd w:id="1"/>
      <w:bookmarkEnd w:id="2"/>
    </w:p>
    <w:tbl>
      <w:tblPr>
        <w:tblStyle w:val="9"/>
        <w:tblW w:w="507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0"/>
        <w:gridCol w:w="2316"/>
        <w:gridCol w:w="4408"/>
        <w:gridCol w:w="1794"/>
        <w:gridCol w:w="548"/>
        <w:gridCol w:w="548"/>
        <w:gridCol w:w="1004"/>
        <w:gridCol w:w="1144"/>
        <w:gridCol w:w="25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000" w:type="pct"/>
            <w:gridSpan w:val="9"/>
            <w:tcBorders>
              <w:top w:val="dotted" w:color="auto" w:sz="0" w:space="0"/>
              <w:left w:val="dotted" w:color="auto" w:sz="0" w:space="0"/>
              <w:bottom w:val="dotted" w:color="auto" w:sz="0" w:space="0"/>
              <w:right w:val="dotted" w:color="auto" w:sz="0" w:space="0"/>
            </w:tcBorders>
            <w:shd w:val="clear" w:color="auto" w:fill="FFFFFF"/>
            <w:noWrap/>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bookmarkStart w:id="3" w:name="OLE_LINK2"/>
            <w:r>
              <w:rPr>
                <w:rFonts w:hint="eastAsia" w:ascii="微软雅黑" w:hAnsi="微软雅黑" w:eastAsia="微软雅黑" w:cs="微软雅黑"/>
                <w:b/>
                <w:bCs/>
                <w:i w:val="0"/>
                <w:iCs w:val="0"/>
                <w:color w:val="000000"/>
                <w:kern w:val="0"/>
                <w:sz w:val="20"/>
                <w:szCs w:val="20"/>
                <w:u w:val="none"/>
                <w:lang w:val="en-US" w:eastAsia="zh-CN" w:bidi="ar"/>
              </w:rPr>
              <w:t>成都国生创新科技服务有限公司办公区标识、导视及文化墙设计与制作服务项目</w:t>
            </w:r>
            <w:bookmarkEnd w:id="3"/>
            <w:r>
              <w:rPr>
                <w:rFonts w:hint="eastAsia" w:ascii="微软雅黑" w:hAnsi="微软雅黑" w:eastAsia="微软雅黑" w:cs="微软雅黑"/>
                <w:b/>
                <w:bCs/>
                <w:i w:val="0"/>
                <w:iCs w:val="0"/>
                <w:color w:val="000000"/>
                <w:kern w:val="0"/>
                <w:sz w:val="20"/>
                <w:szCs w:val="20"/>
                <w:u w:val="none"/>
                <w:lang w:val="en-US" w:eastAsia="zh-CN" w:bidi="ar"/>
              </w:rPr>
              <w:t>报价清单明细表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序号</w:t>
            </w:r>
          </w:p>
        </w:tc>
        <w:tc>
          <w:tcPr>
            <w:tcW w:w="776"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项目</w:t>
            </w:r>
          </w:p>
        </w:tc>
        <w:tc>
          <w:tcPr>
            <w:tcW w:w="1478"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材料与工艺</w:t>
            </w:r>
          </w:p>
        </w:tc>
        <w:tc>
          <w:tcPr>
            <w:tcW w:w="602"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规格</w:t>
            </w:r>
          </w:p>
        </w:tc>
        <w:tc>
          <w:tcPr>
            <w:tcW w:w="184"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数量</w:t>
            </w:r>
          </w:p>
        </w:tc>
        <w:tc>
          <w:tcPr>
            <w:tcW w:w="184"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单位</w:t>
            </w:r>
          </w:p>
        </w:tc>
        <w:tc>
          <w:tcPr>
            <w:tcW w:w="337"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default" w:ascii="微软雅黑" w:hAnsi="微软雅黑" w:eastAsia="微软雅黑" w:cs="微软雅黑"/>
                <w:b/>
                <w:bCs/>
                <w:i w:val="0"/>
                <w:iCs w:val="0"/>
                <w:color w:val="000000"/>
                <w:sz w:val="15"/>
                <w:szCs w:val="15"/>
                <w:u w:val="none"/>
                <w:lang w:val="en-US"/>
              </w:rPr>
            </w:pPr>
            <w:r>
              <w:rPr>
                <w:rFonts w:hint="eastAsia" w:ascii="微软雅黑" w:hAnsi="微软雅黑" w:eastAsia="微软雅黑" w:cs="微软雅黑"/>
                <w:b/>
                <w:bCs/>
                <w:i w:val="0"/>
                <w:iCs w:val="0"/>
                <w:color w:val="000000"/>
                <w:kern w:val="0"/>
                <w:sz w:val="15"/>
                <w:szCs w:val="15"/>
                <w:u w:val="none"/>
                <w:lang w:val="en-US" w:eastAsia="zh-CN" w:bidi="ar"/>
              </w:rPr>
              <w:t>单价（含税）（元）</w:t>
            </w:r>
          </w:p>
        </w:tc>
        <w:tc>
          <w:tcPr>
            <w:tcW w:w="384"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小计</w:t>
            </w:r>
          </w:p>
        </w:tc>
        <w:tc>
          <w:tcPr>
            <w:tcW w:w="854" w:type="pct"/>
            <w:tcBorders>
              <w:top w:val="dotted" w:color="auto" w:sz="4" w:space="0"/>
              <w:left w:val="dotted" w:color="auto" w:sz="4" w:space="0"/>
              <w:bottom w:val="dotted" w:color="auto" w:sz="0"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776"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前台形象墙</w:t>
            </w:r>
          </w:p>
        </w:tc>
        <w:tc>
          <w:tcPr>
            <w:tcW w:w="1478" w:type="pct"/>
            <w:tcBorders>
              <w:top w:val="dotted" w:color="auto" w:sz="0"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企业名称（中英文）：1.5cm厚水晶字；</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企业Logo（图形）：1.5cm厚水晶字</w:t>
            </w:r>
          </w:p>
        </w:tc>
        <w:tc>
          <w:tcPr>
            <w:tcW w:w="602" w:type="pct"/>
            <w:tcBorders>
              <w:top w:val="dotted" w:color="auto" w:sz="0"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文字部分：4750*460mm</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Logo部分：610*550mm</w:t>
            </w:r>
          </w:p>
        </w:tc>
        <w:tc>
          <w:tcPr>
            <w:tcW w:w="1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套</w:t>
            </w:r>
          </w:p>
        </w:tc>
        <w:tc>
          <w:tcPr>
            <w:tcW w:w="337"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0"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悬挂导视吊牌（室内分区导视）</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 xml:space="preserve">5mm亚克力喷UV </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2个5mm单面合成1个双面+钢丝吊绳</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900*400mm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0"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部门区域吊牌</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 xml:space="preserve">5mm亚克力喷UV </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2个5mm单面合成1个双面+钢丝吊绳</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600*250mm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位置：各部门相应公共办公区上方</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部门门牌</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 xml:space="preserve">3mm亚克力喷UV </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2个3mm单面合成1个双面；竖立墙式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300*135mm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位置：各部门相应办公区玻璃墙外侧</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会议室门牌</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 xml:space="preserve">3mm亚克力喷UV </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2个3mm单面合成1个双面；竖立墙式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300*135mm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位置：各部会议室门口玻璃墙区域</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办公室门牌</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5mm亚克力喷UV 单面；贴墙横式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310*130mm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位置：各部办公室门上或门腔旁</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7</w:t>
            </w:r>
          </w:p>
        </w:tc>
        <w:tc>
          <w:tcPr>
            <w:tcW w:w="776"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标识牌</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 xml:space="preserve">卫生间：3mm亚克力喷UV </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2个3mm单面合成1个双面；竖立墙式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300*135mm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位置：卫生间门口墙面</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茶水间：5mm亚克力喷UV 单面；贴墙竖式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300*120mm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位置：茶水间门腔旁</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文印室：5mm亚克力喷UV 单面；贴墙横式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400*250mm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2</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位置：文印室靠公共走廊墙面（外、内）</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其他功能区或提示牌：5mm亚克力喷UV 单面 贴墙式</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300*120mm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休息室、弱电井、强电井、配电房、节约用水警示牌、纸张警示牌等</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w:t>
            </w:r>
          </w:p>
        </w:tc>
        <w:tc>
          <w:tcPr>
            <w:tcW w:w="776"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公告栏区域形象板及饰条</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公告栏底板：1.5cmPVC板</w:t>
            </w:r>
          </w:p>
        </w:tc>
        <w:tc>
          <w:tcPr>
            <w:tcW w:w="602"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1500*800mm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公告栏墙上下装饰：1.5cmPVC条</w:t>
            </w:r>
          </w:p>
        </w:tc>
        <w:tc>
          <w:tcPr>
            <w:tcW w:w="602"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上：7250*50mm</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下：7250*50mm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套</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3个边</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公告栏区域亚克力盒子：亚克力</w:t>
            </w:r>
          </w:p>
        </w:tc>
        <w:tc>
          <w:tcPr>
            <w:tcW w:w="602"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A4*4</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A3*2</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6</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个</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磁吸板区域</w:t>
            </w:r>
          </w:p>
        </w:tc>
        <w:tc>
          <w:tcPr>
            <w:tcW w:w="602"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1800mm*800mm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套</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磁吸板用于粘贴文件，写字；分为左右2个板块，左半边是”临时文件粘贴处“，深蓝色底，深蓝色底色使用广告材料画面；右半边是写字区域，下方有底纹（广告材料画面）</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底纹（宣绒布打底）</w:t>
            </w:r>
          </w:p>
        </w:tc>
        <w:tc>
          <w:tcPr>
            <w:tcW w:w="602"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8000mm*2750mm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张</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在公告栏和磁吸板区域的底色有淡淡的线条底纹，增加正面墙整体性与美观度；整体用宣绒布打底整面墙</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9</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人员去向牌</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底板：1.5cm厚，铝合金型材＋丝印</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人员名牌、动态指向牌：亚克力</w:t>
            </w:r>
          </w:p>
        </w:tc>
        <w:tc>
          <w:tcPr>
            <w:tcW w:w="602"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底板：700mm*65mm</w:t>
            </w:r>
          </w:p>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人员名牌：145mm*55mm</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动态指向牌：50mm*50mm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套</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共6行，人员名牌3个，动态指向牌6个</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95"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10</w:t>
            </w:r>
          </w:p>
        </w:tc>
        <w:tc>
          <w:tcPr>
            <w:tcW w:w="776"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书架</w:t>
            </w:r>
          </w:p>
        </w:tc>
        <w:tc>
          <w:tcPr>
            <w:tcW w:w="1478"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木材+铁艺</w:t>
            </w:r>
          </w:p>
        </w:tc>
        <w:tc>
          <w:tcPr>
            <w:tcW w:w="602"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3000*1100*300mm</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套</w:t>
            </w:r>
          </w:p>
        </w:tc>
        <w:tc>
          <w:tcPr>
            <w:tcW w:w="337" w:type="pc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tcBorders>
              <w:top w:val="dotted" w:color="auto" w:sz="0"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r>
              <w:rPr>
                <w:rFonts w:hint="eastAsia" w:ascii="微软雅黑" w:hAnsi="微软雅黑" w:eastAsia="微软雅黑" w:cs="微软雅黑"/>
                <w:i w:val="0"/>
                <w:iCs w:val="0"/>
                <w:color w:val="000000"/>
                <w:kern w:val="0"/>
                <w:sz w:val="15"/>
                <w:szCs w:val="15"/>
                <w:u w:val="none"/>
                <w:lang w:val="en-US" w:eastAsia="zh-CN" w:bidi="ar"/>
              </w:rPr>
              <w:t>位置：公告栏区域</w:t>
            </w: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此单价包含安装与运输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95"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11</w:t>
            </w:r>
          </w:p>
        </w:tc>
        <w:tc>
          <w:tcPr>
            <w:tcW w:w="776"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设计</w:t>
            </w:r>
          </w:p>
        </w:tc>
        <w:tc>
          <w:tcPr>
            <w:tcW w:w="1478" w:type="pct"/>
            <w:vMerge w:val="restar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含现场勘察、测量与复尺，标识导视系统整体梳理与规划，前台形象墙企业名称形象、各类标识牌与导视牌、公告栏文化墙等全部内容的原创设计（含创意、初稿、修改、终稿全过程），所有版面排版，提供规范完整的设计源文件，并负责制作、安装全过程的监督执行，确保设计效果准确落地。</w:t>
            </w:r>
          </w:p>
        </w:tc>
        <w:tc>
          <w:tcPr>
            <w:tcW w:w="602" w:type="pct"/>
            <w:vMerge w:val="restar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w:t>
            </w:r>
          </w:p>
        </w:tc>
        <w:tc>
          <w:tcPr>
            <w:tcW w:w="184"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1</w:t>
            </w:r>
          </w:p>
        </w:tc>
        <w:tc>
          <w:tcPr>
            <w:tcW w:w="184"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项</w:t>
            </w:r>
          </w:p>
        </w:tc>
        <w:tc>
          <w:tcPr>
            <w:tcW w:w="337"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vMerge w:val="restart"/>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vMerge w:val="restart"/>
            <w:tcBorders>
              <w:top w:val="dotted" w:color="auto" w:sz="4" w:space="0"/>
              <w:left w:val="dotted" w:color="auto" w:sz="4" w:space="0"/>
              <w:bottom w:val="dotted" w:color="auto" w:sz="4" w:space="0"/>
              <w:right w:val="dotted" w:color="auto"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5"/>
                <w:szCs w:val="15"/>
                <w:u w:val="none"/>
                <w:lang w:val="en-US" w:eastAsia="zh-CN" w:bidi="ar"/>
              </w:rPr>
            </w:pPr>
          </w:p>
          <w:p>
            <w:pPr>
              <w:keepNext w:val="0"/>
              <w:keepLines w:val="0"/>
              <w:widowControl/>
              <w:suppressLineNumbers w:val="0"/>
              <w:jc w:val="center"/>
              <w:textAlignment w:val="center"/>
              <w:rPr>
                <w:rFonts w:hint="eastAsia" w:ascii="微软雅黑" w:hAnsi="微软雅黑" w:eastAsia="微软雅黑" w:cs="微软雅黑"/>
                <w:i w:val="0"/>
                <w:iCs w:val="0"/>
                <w:color w:val="000000"/>
                <w:sz w:val="15"/>
                <w:szCs w:val="15"/>
                <w:u w:val="none"/>
              </w:rPr>
            </w:pPr>
            <w:r>
              <w:rPr>
                <w:rFonts w:hint="eastAsia" w:ascii="微软雅黑" w:hAnsi="微软雅黑" w:eastAsia="微软雅黑" w:cs="微软雅黑"/>
                <w:i w:val="0"/>
                <w:iCs w:val="0"/>
                <w:color w:val="000000"/>
                <w:kern w:val="0"/>
                <w:sz w:val="15"/>
                <w:szCs w:val="15"/>
                <w:u w:val="none"/>
                <w:lang w:val="en-US" w:eastAsia="zh-CN" w:bidi="ar"/>
              </w:rPr>
              <w:t>按 1 项整体报价，费用包含上述全部设计服务内容。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602"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3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602"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3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602"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3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95"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776"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478"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602"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1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37"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384" w:type="pct"/>
            <w:vMerge w:val="continue"/>
            <w:tcBorders>
              <w:top w:val="dotted" w:color="auto" w:sz="4" w:space="0"/>
              <w:left w:val="dotted" w:color="auto" w:sz="4" w:space="0"/>
              <w:bottom w:val="dotted" w:color="auto" w:sz="4" w:space="0"/>
              <w:right w:val="dotted" w:color="auto" w:sz="4" w:space="0"/>
            </w:tcBorders>
            <w:shd w:val="clear" w:color="auto" w:fill="FFFFFF"/>
            <w:noWrap/>
            <w:vAlign w:val="center"/>
          </w:tcPr>
          <w:p>
            <w:pPr>
              <w:jc w:val="center"/>
              <w:rPr>
                <w:rFonts w:hint="eastAsia" w:ascii="微软雅黑" w:hAnsi="微软雅黑" w:eastAsia="微软雅黑" w:cs="微软雅黑"/>
                <w:i w:val="0"/>
                <w:iCs w:val="0"/>
                <w:color w:val="000000"/>
                <w:sz w:val="15"/>
                <w:szCs w:val="15"/>
                <w:u w:val="none"/>
              </w:rPr>
            </w:pPr>
          </w:p>
        </w:tc>
        <w:tc>
          <w:tcPr>
            <w:tcW w:w="854" w:type="pct"/>
            <w:vMerge w:val="continue"/>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jc w:val="center"/>
        </w:trPr>
        <w:tc>
          <w:tcPr>
            <w:tcW w:w="2450" w:type="pct"/>
            <w:gridSpan w:val="3"/>
            <w:tcBorders>
              <w:top w:val="dotted" w:color="auto" w:sz="4" w:space="0"/>
              <w:left w:val="dotted" w:color="auto" w:sz="4" w:space="0"/>
              <w:bottom w:val="dotted" w:color="auto" w:sz="4" w:space="0"/>
              <w:right w:val="dotted" w:color="auto"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5"/>
                <w:szCs w:val="15"/>
                <w:u w:val="none"/>
              </w:rPr>
            </w:pPr>
            <w:r>
              <w:rPr>
                <w:rFonts w:hint="eastAsia" w:ascii="微软雅黑" w:hAnsi="微软雅黑" w:eastAsia="微软雅黑" w:cs="微软雅黑"/>
                <w:b/>
                <w:bCs/>
                <w:i w:val="0"/>
                <w:iCs w:val="0"/>
                <w:color w:val="000000"/>
                <w:kern w:val="0"/>
                <w:sz w:val="15"/>
                <w:szCs w:val="15"/>
                <w:u w:val="none"/>
                <w:lang w:val="en-US" w:eastAsia="zh-CN" w:bidi="ar"/>
              </w:rPr>
              <w:t>总计</w:t>
            </w:r>
          </w:p>
        </w:tc>
        <w:tc>
          <w:tcPr>
            <w:tcW w:w="2549" w:type="pct"/>
            <w:gridSpan w:val="6"/>
            <w:tcBorders>
              <w:top w:val="dotted" w:color="auto" w:sz="4" w:space="0"/>
              <w:left w:val="dotted" w:color="auto" w:sz="4" w:space="0"/>
              <w:bottom w:val="dotted" w:color="auto" w:sz="4" w:space="0"/>
              <w:right w:val="dotted" w:color="auto" w:sz="4" w:space="0"/>
            </w:tcBorders>
            <w:shd w:val="clear" w:color="auto" w:fill="FFFFFF"/>
            <w:vAlign w:val="center"/>
          </w:tcPr>
          <w:p>
            <w:pPr>
              <w:jc w:val="center"/>
              <w:rPr>
                <w:rFonts w:hint="eastAsia" w:ascii="微软雅黑" w:hAnsi="微软雅黑" w:eastAsia="微软雅黑" w:cs="微软雅黑"/>
                <w:i w:val="0"/>
                <w:iCs w:val="0"/>
                <w:color w:val="000000"/>
                <w:sz w:val="15"/>
                <w:szCs w:val="15"/>
                <w:u w:val="none"/>
              </w:rPr>
            </w:pPr>
          </w:p>
        </w:tc>
      </w:tr>
    </w:tbl>
    <w:p>
      <w:pPr>
        <w:pStyle w:val="11"/>
        <w:keepNext w:val="0"/>
        <w:keepLines w:val="0"/>
        <w:pageBreakBefore w:val="0"/>
        <w:widowControl w:val="0"/>
        <w:kinsoku/>
        <w:overflowPunct/>
        <w:topLinePunct w:val="0"/>
        <w:bidi w:val="0"/>
        <w:spacing w:line="360" w:lineRule="auto"/>
        <w:textAlignment w:val="auto"/>
        <w:rPr>
          <w:rFonts w:hint="default" w:ascii="Times New Roman" w:hAnsi="Times New Roman" w:eastAsia="方正仿宋" w:cs="Times New Roman"/>
          <w:color w:val="000000" w:themeColor="text1"/>
          <w:sz w:val="24"/>
          <w:szCs w:val="24"/>
          <w14:textFill>
            <w14:solidFill>
              <w14:schemeClr w14:val="tx1"/>
            </w14:solidFill>
          </w14:textFill>
        </w:rPr>
        <w:sectPr>
          <w:pgSz w:w="16838" w:h="11906" w:orient="landscape"/>
          <w:pgMar w:top="1247" w:right="1247" w:bottom="1134" w:left="1134" w:header="851" w:footer="850" w:gutter="0"/>
          <w:cols w:space="0" w:num="1"/>
          <w:rtlGutter w:val="0"/>
          <w:docGrid w:linePitch="312" w:charSpace="0"/>
        </w:sectPr>
      </w:pPr>
    </w:p>
    <w:p>
      <w:pPr>
        <w:pStyle w:val="2"/>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方正仿宋" w:cs="Times New Roman"/>
          <w:color w:val="auto"/>
          <w:sz w:val="28"/>
          <w:szCs w:val="28"/>
          <w:highlight w:val="none"/>
        </w:rPr>
      </w:pPr>
      <w:r>
        <w:rPr>
          <w:rFonts w:hint="default" w:ascii="Times New Roman" w:hAnsi="Times New Roman" w:eastAsia="方正仿宋" w:cs="Times New Roman"/>
          <w:color w:val="auto"/>
          <w:sz w:val="28"/>
          <w:szCs w:val="28"/>
          <w:highlight w:val="none"/>
          <w:lang w:val="en-US" w:eastAsia="zh-CN"/>
        </w:rPr>
        <w:t>二、</w:t>
      </w:r>
      <w:r>
        <w:rPr>
          <w:rFonts w:hint="default" w:ascii="Times New Roman" w:hAnsi="Times New Roman" w:eastAsia="方正仿宋" w:cs="Times New Roman"/>
          <w:color w:val="auto"/>
          <w:sz w:val="28"/>
          <w:szCs w:val="28"/>
          <w:highlight w:val="none"/>
        </w:rPr>
        <w:t>法定代表人授权委托书</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本人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姓名</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 xml:space="preserve">（身份证号码）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供应商名称</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的法定代表人，现委托本单位人员</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姓名</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 xml:space="preserve"> （身份证号码） </w:t>
      </w:r>
      <w:r>
        <w:rPr>
          <w:rFonts w:hint="default" w:ascii="Times New Roman" w:hAnsi="Times New Roman" w:eastAsia="方正仿宋" w:cs="Times New Roman"/>
          <w:color w:val="auto"/>
          <w:sz w:val="24"/>
          <w:szCs w:val="24"/>
          <w:highlight w:val="none"/>
        </w:rPr>
        <w:t xml:space="preserve">为我方代理人。代理人根据授权，在参与 </w:t>
      </w:r>
      <w:r>
        <w:rPr>
          <w:rFonts w:hint="default" w:ascii="Times New Roman" w:hAnsi="Times New Roman" w:eastAsia="方正仿宋" w:cs="Times New Roman"/>
          <w:color w:val="auto"/>
          <w:sz w:val="24"/>
          <w:szCs w:val="24"/>
          <w:highlight w:val="none"/>
          <w:u w:val="single"/>
        </w:rPr>
        <w:t xml:space="preserve">       （项目或事项）  </w:t>
      </w:r>
      <w:r>
        <w:rPr>
          <w:rFonts w:hint="default" w:ascii="Times New Roman" w:hAnsi="Times New Roman" w:eastAsia="方正仿宋" w:cs="Times New Roman"/>
          <w:color w:val="auto"/>
          <w:sz w:val="24"/>
          <w:szCs w:val="24"/>
          <w:highlight w:val="none"/>
        </w:rPr>
        <w:t>报价及合同签署等活动过程中所签署的一切文件和处理与之有关的一切事务，其法律后果由我方承担。</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委托期限</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自本授权委托书签署之日起至</w:t>
      </w:r>
      <w:r>
        <w:rPr>
          <w:rFonts w:hint="default" w:ascii="Times New Roman" w:hAnsi="Times New Roman" w:eastAsia="方正仿宋" w:cs="Times New Roman"/>
          <w:color w:val="auto"/>
          <w:sz w:val="24"/>
          <w:szCs w:val="24"/>
          <w:highlight w:val="none"/>
          <w:u w:val="none"/>
          <w:lang w:val="en-US" w:eastAsia="zh-CN"/>
        </w:rPr>
        <w:t>比价</w:t>
      </w:r>
      <w:r>
        <w:rPr>
          <w:rFonts w:hint="default" w:ascii="Times New Roman" w:hAnsi="Times New Roman" w:eastAsia="方正仿宋" w:cs="Times New Roman"/>
          <w:color w:val="auto"/>
          <w:sz w:val="24"/>
          <w:szCs w:val="24"/>
          <w:highlight w:val="none"/>
          <w:u w:val="none"/>
        </w:rPr>
        <w:t>结束</w:t>
      </w:r>
      <w:r>
        <w:rPr>
          <w:rFonts w:hint="default" w:ascii="Times New Roman" w:hAnsi="Times New Roman" w:eastAsia="方正仿宋" w:cs="Times New Roman"/>
          <w:color w:val="auto"/>
          <w:sz w:val="24"/>
          <w:szCs w:val="24"/>
          <w:highlight w:val="none"/>
        </w:rPr>
        <w:t>结束为止。</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代理人无转委托权。</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附</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1</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法定代表人身份证明和法定代表人身份证复印件或扫描件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960" w:firstLineChars="400"/>
        <w:textAlignment w:val="auto"/>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lang w:val="en-US" w:eastAsia="zh-CN"/>
        </w:rPr>
        <w:t>2</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委托代理人身份证复印件或扫描件和社保证明</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textAlignment w:val="auto"/>
        <w:rPr>
          <w:rFonts w:hint="default" w:ascii="Times New Roman" w:hAnsi="Times New Roman" w:eastAsia="方正仿宋" w:cs="Times New Roman"/>
          <w:color w:val="auto"/>
          <w:sz w:val="24"/>
          <w:szCs w:val="24"/>
          <w:highlight w:val="none"/>
        </w:rPr>
      </w:pP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方正仿宋" w:cs="Times New Roman"/>
          <w:color w:val="auto"/>
          <w:sz w:val="24"/>
          <w:szCs w:val="24"/>
          <w:highlight w:val="none"/>
          <w:lang w:val="en-US" w:eastAsia="zh-CN"/>
        </w:rPr>
      </w:pPr>
      <w:r>
        <w:rPr>
          <w:rFonts w:hint="default" w:ascii="Times New Roman" w:hAnsi="Times New Roman" w:eastAsia="方正仿宋" w:cs="Times New Roman"/>
          <w:color w:val="auto"/>
          <w:sz w:val="24"/>
          <w:szCs w:val="24"/>
          <w:highlight w:val="none"/>
          <w:lang w:val="en-US" w:eastAsia="zh-CN"/>
        </w:rPr>
        <w:t>报价</w:t>
      </w:r>
      <w:r>
        <w:rPr>
          <w:rFonts w:hint="default" w:ascii="Times New Roman" w:hAnsi="Times New Roman" w:eastAsia="仿宋" w:cs="Times New Roman"/>
          <w:color w:val="auto"/>
          <w:sz w:val="24"/>
          <w:szCs w:val="24"/>
          <w:highlight w:val="none"/>
          <w:lang w:val="en-US" w:eastAsia="zh-CN"/>
        </w:rPr>
        <w:t>单位</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（盖单位公章）</w:t>
      </w:r>
      <w:r>
        <w:rPr>
          <w:rFonts w:hint="default" w:ascii="Times New Roman" w:hAnsi="Times New Roman" w:eastAsia="方正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方正仿宋" w:cs="Times New Roman"/>
          <w:color w:val="auto"/>
          <w:sz w:val="24"/>
          <w:szCs w:val="24"/>
          <w:highlight w:val="none"/>
          <w:lang w:val="en-US" w:eastAsia="zh-CN"/>
        </w:rPr>
      </w:pPr>
      <w:r>
        <w:rPr>
          <w:rFonts w:hint="default" w:ascii="Times New Roman" w:hAnsi="Times New Roman" w:eastAsia="方正仿宋" w:cs="Times New Roman"/>
          <w:color w:val="auto"/>
          <w:sz w:val="24"/>
          <w:szCs w:val="24"/>
          <w:highlight w:val="none"/>
        </w:rPr>
        <w:t>法定代表人：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方正仿宋" w:cs="Times New Roman"/>
          <w:color w:val="auto"/>
          <w:sz w:val="24"/>
          <w:szCs w:val="24"/>
          <w:highlight w:val="none"/>
          <w:lang w:val="en-US" w:eastAsia="zh-CN"/>
        </w:rPr>
      </w:pPr>
      <w:r>
        <w:rPr>
          <w:rFonts w:hint="default" w:ascii="Times New Roman" w:hAnsi="Times New Roman" w:eastAsia="方正仿宋" w:cs="Times New Roman"/>
          <w:color w:val="auto"/>
          <w:sz w:val="24"/>
          <w:szCs w:val="24"/>
          <w:highlight w:val="none"/>
        </w:rPr>
        <w:t>委托代理人：</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eastAsia="zh-CN"/>
        </w:rPr>
        <w:t>签字或盖章</w:t>
      </w:r>
      <w:r>
        <w:rPr>
          <w:rFonts w:hint="default" w:ascii="Times New Roman" w:hAnsi="Times New Roman" w:eastAsia="方正仿宋" w:cs="Times New Roman"/>
          <w:color w:val="auto"/>
          <w:sz w:val="24"/>
          <w:szCs w:val="24"/>
          <w:highlight w:val="none"/>
        </w:rPr>
        <w:t>）</w:t>
      </w:r>
      <w:r>
        <w:rPr>
          <w:rFonts w:hint="default" w:ascii="Times New Roman" w:hAnsi="Times New Roman" w:eastAsia="方正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left="0" w:leftChars="0" w:right="0" w:rightChars="0" w:firstLine="0" w:firstLineChars="0"/>
        <w:jc w:val="right"/>
        <w:textAlignment w:val="auto"/>
        <w:rPr>
          <w:rFonts w:hint="default" w:ascii="Times New Roman" w:hAnsi="Times New Roman" w:eastAsia="方正仿宋" w:cs="Times New Roman"/>
          <w:color w:val="auto"/>
          <w:sz w:val="24"/>
          <w:szCs w:val="24"/>
          <w:highlight w:val="none"/>
          <w:lang w:val="en-US" w:eastAsia="zh-CN"/>
        </w:rPr>
      </w:pP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联系电话：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（固定电话）</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（移动电话）</w:t>
      </w:r>
      <w:r>
        <w:rPr>
          <w:rFonts w:hint="default" w:ascii="Times New Roman" w:hAnsi="Times New Roman" w:eastAsia="方正仿宋" w:cs="Times New Roman"/>
          <w:color w:val="auto"/>
          <w:sz w:val="24"/>
          <w:szCs w:val="24"/>
          <w:highlight w:val="non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580" w:lineRule="exact"/>
        <w:ind w:right="0" w:rightChars="0"/>
        <w:jc w:val="right"/>
        <w:textAlignment w:val="auto"/>
        <w:rPr>
          <w:rFonts w:hint="default" w:ascii="Times New Roman" w:hAnsi="Times New Roman" w:eastAsia="方正仿宋" w:cs="Times New Roman"/>
          <w:color w:val="auto"/>
          <w:sz w:val="24"/>
          <w:szCs w:val="24"/>
          <w:highlight w:val="none"/>
          <w:lang w:val="en-US" w:eastAsia="zh-CN"/>
        </w:rPr>
      </w:pPr>
      <w:r>
        <w:rPr>
          <w:rFonts w:hint="default" w:ascii="Times New Roman" w:hAnsi="Times New Roman" w:eastAsia="方正仿宋" w:cs="Times New Roman"/>
          <w:color w:val="auto"/>
          <w:sz w:val="24"/>
          <w:szCs w:val="24"/>
          <w:highlight w:val="none"/>
        </w:rPr>
        <w:t>日 期</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rPr>
        <w:t xml:space="preserve">    </w:t>
      </w:r>
      <w:r>
        <w:rPr>
          <w:rFonts w:hint="default" w:ascii="Times New Roman" w:hAnsi="Times New Roman" w:eastAsia="方正仿宋" w:cs="Times New Roman"/>
          <w:color w:val="auto"/>
          <w:sz w:val="24"/>
          <w:szCs w:val="24"/>
          <w:highlight w:val="none"/>
        </w:rPr>
        <w:t>日</w:t>
      </w:r>
      <w:r>
        <w:rPr>
          <w:rFonts w:hint="default" w:ascii="Times New Roman" w:hAnsi="Times New Roman" w:eastAsia="方正仿宋" w:cs="Times New Roman"/>
          <w:color w:val="auto"/>
          <w:sz w:val="24"/>
          <w:szCs w:val="24"/>
          <w:highlight w:val="none"/>
          <w:lang w:val="en-US" w:eastAsia="zh-CN"/>
        </w:rPr>
        <w:t xml:space="preserve">                </w:t>
      </w:r>
    </w:p>
    <w:p>
      <w:pPr>
        <w:keepNext w:val="0"/>
        <w:keepLines w:val="0"/>
        <w:pageBreakBefore w:val="0"/>
        <w:widowControl w:val="0"/>
        <w:tabs>
          <w:tab w:val="left" w:pos="8739"/>
        </w:tabs>
        <w:kinsoku/>
        <w:overflowPunct/>
        <w:topLinePunct w:val="0"/>
        <w:bidi w:val="0"/>
        <w:spacing w:line="360" w:lineRule="auto"/>
        <w:ind w:left="473" w:leftChars="225" w:right="-69" w:rightChars="-33"/>
        <w:textAlignment w:val="auto"/>
        <w:rPr>
          <w:rFonts w:hint="default" w:ascii="Times New Roman" w:hAnsi="Times New Roman" w:eastAsia="宋体" w:cs="Times New Roman"/>
          <w:color w:val="auto"/>
          <w:szCs w:val="21"/>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pStyle w:val="12"/>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pStyle w:val="12"/>
        <w:keepNext w:val="0"/>
        <w:keepLines w:val="0"/>
        <w:pageBreakBefore w:val="0"/>
        <w:widowControl w:val="0"/>
        <w:kinsoku/>
        <w:overflowPunct/>
        <w:topLinePunct w:val="0"/>
        <w:bidi w:val="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ind w:firstLine="3255" w:firstLineChars="1550"/>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color w:val="auto"/>
          <w:highlight w:val="none"/>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注：本授权委托书为法定代表人不亲自</w:t>
      </w:r>
      <w:r>
        <w:rPr>
          <w:rFonts w:hint="default" w:ascii="Times New Roman" w:hAnsi="Times New Roman"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而委托代理人</w:t>
      </w:r>
      <w:r>
        <w:rPr>
          <w:rFonts w:hint="default" w:ascii="Times New Roman" w:hAnsi="Times New Roman" w:eastAsia="宋体" w:cs="Times New Roman"/>
          <w:b/>
          <w:color w:val="auto"/>
          <w:szCs w:val="21"/>
          <w:highlight w:val="none"/>
          <w:lang w:val="en-US" w:eastAsia="zh-CN"/>
        </w:rPr>
        <w:t>报价</w:t>
      </w:r>
      <w:r>
        <w:rPr>
          <w:rFonts w:hint="default" w:ascii="Times New Roman" w:hAnsi="Times New Roman" w:eastAsia="宋体" w:cs="Times New Roman"/>
          <w:b/>
          <w:color w:val="auto"/>
          <w:szCs w:val="21"/>
          <w:highlight w:val="none"/>
        </w:rPr>
        <w:t>适用。</w:t>
      </w:r>
    </w:p>
    <w:p>
      <w:pPr>
        <w:pStyle w:val="3"/>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pStyle w:val="3"/>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b/>
          <w:color w:val="auto"/>
          <w:szCs w:val="21"/>
          <w:highlight w:val="none"/>
        </w:rPr>
      </w:pPr>
    </w:p>
    <w:p>
      <w:pPr>
        <w:keepNext w:val="0"/>
        <w:keepLines w:val="0"/>
        <w:pageBreakBefore w:val="0"/>
        <w:widowControl w:val="0"/>
        <w:kinsoku/>
        <w:overflowPunct/>
        <w:topLinePunct w:val="0"/>
        <w:bidi w:val="0"/>
        <w:textAlignment w:val="auto"/>
        <w:rPr>
          <w:rFonts w:hint="default" w:ascii="Times New Roman" w:hAnsi="Times New Roman" w:cs="Times New Roman"/>
          <w:b/>
          <w:bCs/>
          <w:sz w:val="36"/>
          <w:szCs w:val="44"/>
          <w:lang w:val="en-US" w:eastAsia="zh-CN"/>
        </w:rPr>
      </w:pPr>
      <w:r>
        <w:rPr>
          <w:rFonts w:hint="default" w:ascii="Times New Roman" w:hAnsi="Times New Roman" w:cs="Times New Roman"/>
          <w:b/>
          <w:bCs/>
          <w:sz w:val="36"/>
          <w:szCs w:val="44"/>
          <w:lang w:val="en-US" w:eastAsia="zh-CN"/>
        </w:rPr>
        <w:br w:type="page"/>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562" w:firstLineChars="200"/>
        <w:jc w:val="center"/>
        <w:textAlignment w:val="auto"/>
        <w:rPr>
          <w:rFonts w:hint="default" w:ascii="Times New Roman" w:hAnsi="Times New Roman" w:eastAsia="方正仿宋" w:cs="Times New Roman"/>
          <w:b/>
          <w:bCs/>
          <w:color w:val="auto"/>
          <w:kern w:val="2"/>
          <w:sz w:val="28"/>
          <w:szCs w:val="28"/>
          <w:highlight w:val="none"/>
          <w:lang w:val="en-US" w:eastAsia="zh-CN" w:bidi="ar-SA"/>
        </w:rPr>
      </w:pPr>
      <w:r>
        <w:rPr>
          <w:rFonts w:hint="default" w:ascii="Times New Roman" w:hAnsi="Times New Roman" w:eastAsia="方正仿宋" w:cs="Times New Roman"/>
          <w:b/>
          <w:bCs/>
          <w:color w:val="auto"/>
          <w:kern w:val="2"/>
          <w:sz w:val="28"/>
          <w:szCs w:val="28"/>
          <w:highlight w:val="none"/>
          <w:lang w:val="en-US" w:eastAsia="zh-CN" w:bidi="ar-SA"/>
        </w:rPr>
        <w:t>二、法定代表人身份证明</w:t>
      </w:r>
    </w:p>
    <w:p>
      <w:pPr>
        <w:keepNext w:val="0"/>
        <w:keepLines w:val="0"/>
        <w:pageBreakBefore w:val="0"/>
        <w:widowControl w:val="0"/>
        <w:kinsoku/>
        <w:overflowPunct/>
        <w:topLinePunct w:val="0"/>
        <w:bidi w:val="0"/>
        <w:spacing w:line="360" w:lineRule="auto"/>
        <w:ind w:right="-4" w:rightChars="-2"/>
        <w:textAlignment w:val="auto"/>
        <w:rPr>
          <w:rFonts w:hint="eastAsia" w:ascii="Times New Roman" w:hAnsi="Times New Roman" w:eastAsia="方正仿宋" w:cs="Times New Roman"/>
          <w:color w:val="auto"/>
          <w:sz w:val="24"/>
          <w:szCs w:val="24"/>
          <w:highlight w:val="none"/>
          <w:u w:val="single"/>
          <w:lang w:eastAsia="zh-CN"/>
        </w:rPr>
      </w:pPr>
      <w:r>
        <w:rPr>
          <w:rFonts w:hint="default" w:ascii="Times New Roman" w:hAnsi="Times New Roman" w:eastAsia="方正仿宋" w:cs="Times New Roman"/>
          <w:color w:val="auto"/>
          <w:sz w:val="24"/>
          <w:szCs w:val="24"/>
          <w:highlight w:val="none"/>
        </w:rPr>
        <w:t>单位名称</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p>
    <w:p>
      <w:pPr>
        <w:keepNext w:val="0"/>
        <w:keepLines w:val="0"/>
        <w:pageBreakBefore w:val="0"/>
        <w:widowControl w:val="0"/>
        <w:kinsoku/>
        <w:overflowPunct/>
        <w:topLinePunct w:val="0"/>
        <w:bidi w:val="0"/>
        <w:spacing w:line="360" w:lineRule="auto"/>
        <w:ind w:right="-4" w:rightChars="-2"/>
        <w:textAlignment w:val="auto"/>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单位性质</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p>
    <w:p>
      <w:pPr>
        <w:keepNext w:val="0"/>
        <w:keepLines w:val="0"/>
        <w:pageBreakBefore w:val="0"/>
        <w:widowControl w:val="0"/>
        <w:kinsoku/>
        <w:overflowPunct/>
        <w:topLinePunct w:val="0"/>
        <w:bidi w:val="0"/>
        <w:spacing w:line="360" w:lineRule="auto"/>
        <w:ind w:right="-4" w:rightChars="-2"/>
        <w:textAlignment w:val="auto"/>
        <w:rPr>
          <w:rFonts w:hint="eastAsia" w:ascii="Times New Roman" w:hAnsi="Times New Roman" w:eastAsia="方正仿宋" w:cs="Times New Roman"/>
          <w:color w:val="auto"/>
          <w:sz w:val="24"/>
          <w:szCs w:val="24"/>
          <w:highlight w:val="none"/>
          <w:u w:val="single"/>
          <w:lang w:eastAsia="zh-CN"/>
        </w:rPr>
      </w:pPr>
      <w:r>
        <w:rPr>
          <w:rFonts w:hint="default" w:ascii="Times New Roman" w:hAnsi="Times New Roman" w:eastAsia="方正仿宋" w:cs="Times New Roman"/>
          <w:color w:val="auto"/>
          <w:sz w:val="24"/>
          <w:szCs w:val="24"/>
          <w:highlight w:val="none"/>
        </w:rPr>
        <w:t>地址</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p>
    <w:p>
      <w:pPr>
        <w:keepNext w:val="0"/>
        <w:keepLines w:val="0"/>
        <w:pageBreakBefore w:val="0"/>
        <w:widowControl w:val="0"/>
        <w:kinsoku/>
        <w:overflowPunct/>
        <w:topLinePunct w:val="0"/>
        <w:bidi w:val="0"/>
        <w:spacing w:line="360" w:lineRule="auto"/>
        <w:ind w:right="-4" w:rightChars="-2"/>
        <w:textAlignment w:val="auto"/>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成立时间</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rPr>
        <w:t>日</w:t>
      </w:r>
    </w:p>
    <w:p>
      <w:pPr>
        <w:keepNext w:val="0"/>
        <w:keepLines w:val="0"/>
        <w:pageBreakBefore w:val="0"/>
        <w:widowControl w:val="0"/>
        <w:kinsoku/>
        <w:overflowPunct/>
        <w:topLinePunct w:val="0"/>
        <w:bidi w:val="0"/>
        <w:spacing w:line="360" w:lineRule="auto"/>
        <w:ind w:right="-4" w:rightChars="-2"/>
        <w:textAlignment w:val="auto"/>
        <w:rPr>
          <w:rFonts w:hint="eastAsia" w:ascii="Times New Roman" w:hAnsi="Times New Roman" w:eastAsia="方正仿宋" w:cs="Times New Roman"/>
          <w:color w:val="auto"/>
          <w:sz w:val="24"/>
          <w:szCs w:val="24"/>
          <w:highlight w:val="none"/>
          <w:u w:val="single"/>
          <w:lang w:eastAsia="zh-CN"/>
        </w:rPr>
      </w:pPr>
      <w:r>
        <w:rPr>
          <w:rFonts w:hint="default" w:ascii="Times New Roman" w:hAnsi="Times New Roman" w:eastAsia="方正仿宋" w:cs="Times New Roman"/>
          <w:color w:val="auto"/>
          <w:sz w:val="24"/>
          <w:szCs w:val="24"/>
          <w:highlight w:val="none"/>
        </w:rPr>
        <w:t>经营期限</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p>
    <w:p>
      <w:pPr>
        <w:keepNext w:val="0"/>
        <w:keepLines w:val="0"/>
        <w:pageBreakBefore w:val="0"/>
        <w:widowControl w:val="0"/>
        <w:kinsoku/>
        <w:overflowPunct/>
        <w:topLinePunct w:val="0"/>
        <w:bidi w:val="0"/>
        <w:spacing w:line="360" w:lineRule="auto"/>
        <w:ind w:right="-4" w:rightChars="-2"/>
        <w:textAlignment w:val="auto"/>
        <w:rPr>
          <w:rFonts w:hint="default" w:ascii="Times New Roman" w:hAnsi="Times New Roman" w:eastAsia="方正仿宋" w:cs="Times New Roman"/>
          <w:color w:val="auto"/>
          <w:sz w:val="24"/>
          <w:szCs w:val="24"/>
          <w:highlight w:val="none"/>
        </w:rPr>
      </w:pPr>
      <w:r>
        <w:rPr>
          <w:rFonts w:hint="default" w:ascii="Times New Roman" w:hAnsi="Times New Roman" w:eastAsia="方正仿宋" w:cs="Times New Roman"/>
          <w:color w:val="auto"/>
          <w:sz w:val="24"/>
          <w:szCs w:val="24"/>
          <w:highlight w:val="none"/>
        </w:rPr>
        <w:t>姓名</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系</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u w:val="single"/>
        </w:rPr>
        <w:t>单位名称</w:t>
      </w:r>
      <w:r>
        <w:rPr>
          <w:rFonts w:hint="default" w:ascii="Times New Roman" w:hAnsi="Times New Roman" w:eastAsia="方正仿宋" w:cs="Times New Roman"/>
          <w:color w:val="auto"/>
          <w:sz w:val="24"/>
          <w:szCs w:val="24"/>
          <w:highlight w:val="none"/>
          <w:u w:val="single"/>
          <w:lang w:eastAsia="zh-CN"/>
        </w:rPr>
        <w:t>）</w:t>
      </w:r>
      <w:r>
        <w:rPr>
          <w:rFonts w:hint="default" w:ascii="Times New Roman" w:hAnsi="Times New Roman" w:eastAsia="方正仿宋" w:cs="Times New Roman"/>
          <w:color w:val="auto"/>
          <w:sz w:val="24"/>
          <w:szCs w:val="24"/>
          <w:highlight w:val="none"/>
        </w:rPr>
        <w:t>的法定代表人</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职务</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lang w:val="en-US" w:eastAsia="zh-CN"/>
        </w:rPr>
        <w:t>电话</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u w:val="single"/>
          <w:lang w:val="en-US" w:eastAsia="zh-CN"/>
        </w:rPr>
        <w:t xml:space="preserve">      </w:t>
      </w:r>
      <w:r>
        <w:rPr>
          <w:rFonts w:hint="default" w:ascii="Times New Roman" w:hAnsi="Times New Roman" w:eastAsia="方正仿宋" w:cs="Times New Roman"/>
          <w:color w:val="auto"/>
          <w:sz w:val="24"/>
          <w:szCs w:val="24"/>
          <w:highlight w:val="none"/>
          <w:lang w:val="en-US" w:eastAsia="zh-CN"/>
        </w:rPr>
        <w:t>）</w:t>
      </w: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default" w:ascii="Times New Roman" w:hAnsi="Times New Roman" w:eastAsia="方正仿宋" w:cs="Times New Roman"/>
          <w:color w:val="auto"/>
          <w:sz w:val="24"/>
          <w:szCs w:val="24"/>
          <w:highlight w:val="none"/>
        </w:rPr>
      </w:pP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rPr>
        <w:t>特此证明。</w:t>
      </w:r>
    </w:p>
    <w:p>
      <w:pPr>
        <w:keepNext w:val="0"/>
        <w:keepLines w:val="0"/>
        <w:pageBreakBefore w:val="0"/>
        <w:widowControl w:val="0"/>
        <w:kinsoku/>
        <w:overflowPunct/>
        <w:topLinePunct w:val="0"/>
        <w:bidi w:val="0"/>
        <w:spacing w:line="360" w:lineRule="auto"/>
        <w:ind w:left="359" w:leftChars="171" w:right="-4" w:rightChars="-2" w:firstLine="480" w:firstLineChars="200"/>
        <w:textAlignment w:val="auto"/>
        <w:rPr>
          <w:rFonts w:hint="eastAsia" w:ascii="Times New Roman" w:hAnsi="Times New Roman" w:eastAsia="方正仿宋" w:cs="Times New Roman"/>
          <w:color w:val="auto"/>
          <w:sz w:val="24"/>
          <w:szCs w:val="24"/>
          <w:highlight w:val="none"/>
          <w:lang w:eastAsia="zh-CN"/>
        </w:rPr>
      </w:pP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eastAsia" w:ascii="Times New Roman" w:hAnsi="Times New Roman" w:eastAsia="方正仿宋" w:cs="Times New Roman"/>
          <w:color w:val="auto"/>
          <w:sz w:val="24"/>
          <w:szCs w:val="24"/>
          <w:highlight w:val="none"/>
          <w:lang w:eastAsia="zh-CN"/>
        </w:rPr>
      </w:pP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eastAsia" w:ascii="Times New Roman" w:hAnsi="Times New Roman" w:eastAsia="方正仿宋" w:cs="Times New Roman"/>
          <w:color w:val="auto"/>
          <w:sz w:val="24"/>
          <w:szCs w:val="24"/>
          <w:highlight w:val="none"/>
          <w:lang w:eastAsia="zh-CN"/>
        </w:rPr>
      </w:pP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lang w:val="en-US" w:eastAsia="zh-CN"/>
        </w:rPr>
        <w:t>报价</w:t>
      </w:r>
      <w:r>
        <w:rPr>
          <w:rFonts w:hint="default" w:ascii="Times New Roman" w:hAnsi="Times New Roman" w:eastAsia="方正仿宋" w:cs="Times New Roman"/>
          <w:color w:val="auto"/>
          <w:sz w:val="24"/>
          <w:szCs w:val="24"/>
          <w:highlight w:val="none"/>
        </w:rPr>
        <w:t>单位</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lang w:eastAsia="zh-CN"/>
        </w:rPr>
        <w:t>（</w:t>
      </w:r>
      <w:r>
        <w:rPr>
          <w:rFonts w:hint="default" w:ascii="Times New Roman" w:hAnsi="Times New Roman" w:eastAsia="方正仿宋" w:cs="Times New Roman"/>
          <w:color w:val="auto"/>
          <w:sz w:val="24"/>
          <w:szCs w:val="24"/>
          <w:highlight w:val="none"/>
        </w:rPr>
        <w:t>盖单位章</w:t>
      </w:r>
      <w:r>
        <w:rPr>
          <w:rFonts w:hint="default" w:ascii="Times New Roman" w:hAnsi="Times New Roman" w:eastAsia="方正仿宋" w:cs="Times New Roman"/>
          <w:color w:val="auto"/>
          <w:sz w:val="24"/>
          <w:szCs w:val="24"/>
          <w:highlight w:val="none"/>
          <w:lang w:eastAsia="zh-CN"/>
        </w:rPr>
        <w:t>）</w:t>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eastAsia" w:ascii="Times New Roman" w:hAnsi="Times New Roman" w:eastAsia="方正仿宋" w:cs="Times New Roman"/>
          <w:color w:val="auto"/>
          <w:sz w:val="24"/>
          <w:szCs w:val="24"/>
          <w:highlight w:val="none"/>
          <w:lang w:eastAsia="zh-CN"/>
        </w:rPr>
      </w:pP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年</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月</w:t>
      </w:r>
      <w:r>
        <w:rPr>
          <w:rFonts w:hint="default" w:ascii="Times New Roman" w:hAnsi="Times New Roman" w:eastAsia="方正仿宋" w:cs="Times New Roman"/>
          <w:color w:val="auto"/>
          <w:sz w:val="24"/>
          <w:szCs w:val="24"/>
          <w:highlight w:val="none"/>
          <w:lang w:val="en-US" w:eastAsia="zh-CN"/>
        </w:rPr>
        <w:t xml:space="preserve">    </w:t>
      </w:r>
      <w:r>
        <w:rPr>
          <w:rFonts w:hint="default" w:ascii="Times New Roman" w:hAnsi="Times New Roman" w:eastAsia="方正仿宋" w:cs="Times New Roman"/>
          <w:color w:val="auto"/>
          <w:sz w:val="24"/>
          <w:szCs w:val="24"/>
          <w:highlight w:val="none"/>
        </w:rPr>
        <w:t>日</w:t>
      </w:r>
    </w:p>
    <w:p>
      <w:pPr>
        <w:keepNext w:val="0"/>
        <w:keepLines w:val="0"/>
        <w:pageBreakBefore w:val="0"/>
        <w:widowControl w:val="0"/>
        <w:kinsoku/>
        <w:overflowPunct/>
        <w:topLinePunct w:val="0"/>
        <w:bidi w:val="0"/>
        <w:spacing w:line="360" w:lineRule="auto"/>
        <w:ind w:left="359" w:leftChars="171" w:right="-4" w:rightChars="-2" w:firstLine="480" w:firstLineChars="200"/>
        <w:jc w:val="right"/>
        <w:textAlignment w:val="auto"/>
        <w:rPr>
          <w:rFonts w:hint="eastAsia" w:ascii="Times New Roman" w:hAnsi="Times New Roman" w:eastAsia="方正仿宋" w:cs="Times New Roman"/>
          <w:color w:val="auto"/>
          <w:sz w:val="24"/>
          <w:szCs w:val="24"/>
          <w:highlight w:val="none"/>
          <w:lang w:eastAsia="zh-C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color w:val="auto"/>
          <w:szCs w:val="21"/>
          <w:highlight w:val="none"/>
        </w:rPr>
        <w:t>注：法定代表人亲自</w:t>
      </w:r>
      <w:r>
        <w:rPr>
          <w:rFonts w:hint="default" w:ascii="Times New Roman" w:hAnsi="Times New Roman" w:cs="Times New Roman"/>
          <w:b/>
          <w:color w:val="auto"/>
          <w:szCs w:val="21"/>
          <w:highlight w:val="none"/>
          <w:lang w:val="en-US" w:eastAsia="zh-CN"/>
        </w:rPr>
        <w:t>报价的需提供法定代表人身份证明和法定代表人身份证复印件</w:t>
      </w: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br w:type="page"/>
      </w:r>
    </w:p>
    <w:p>
      <w:pPr>
        <w:pStyle w:val="2"/>
        <w:keepNext w:val="0"/>
        <w:keepLines w:val="0"/>
        <w:pageBreakBefore w:val="0"/>
        <w:widowControl w:val="0"/>
        <w:tabs>
          <w:tab w:val="left" w:pos="0"/>
        </w:tabs>
        <w:kinsoku/>
        <w:overflowPunct/>
        <w:topLinePunct w:val="0"/>
        <w:bidi w:val="0"/>
        <w:spacing w:line="360" w:lineRule="auto"/>
        <w:ind w:left="1606" w:hanging="1606"/>
        <w:jc w:val="center"/>
        <w:textAlignment w:val="auto"/>
        <w:rPr>
          <w:rFonts w:hint="default" w:ascii="Times New Roman" w:hAnsi="Times New Roman" w:eastAsia="方正仿宋" w:cs="Times New Roman"/>
          <w:color w:val="000000" w:themeColor="text1"/>
          <w:sz w:val="28"/>
          <w:szCs w:val="28"/>
          <w14:textFill>
            <w14:solidFill>
              <w14:schemeClr w14:val="tx1"/>
            </w14:solidFill>
          </w14:textFill>
        </w:rPr>
      </w:pPr>
      <w:r>
        <w:rPr>
          <w:rFonts w:hint="default" w:ascii="Times New Roman" w:hAnsi="Times New Roman" w:eastAsia="方正仿宋" w:cs="Times New Roman"/>
          <w:color w:val="000000" w:themeColor="text1"/>
          <w:sz w:val="28"/>
          <w:szCs w:val="28"/>
          <w:lang w:val="en-US" w:eastAsia="zh-CN"/>
          <w14:textFill>
            <w14:solidFill>
              <w14:schemeClr w14:val="tx1"/>
            </w14:solidFill>
          </w14:textFill>
        </w:rPr>
        <w:t>三、</w:t>
      </w:r>
      <w:r>
        <w:rPr>
          <w:rFonts w:hint="default" w:ascii="Times New Roman" w:hAnsi="Times New Roman" w:eastAsia="方正仿宋" w:cs="Times New Roman"/>
          <w:color w:val="000000" w:themeColor="text1"/>
          <w:sz w:val="28"/>
          <w:szCs w:val="28"/>
          <w14:textFill>
            <w14:solidFill>
              <w14:schemeClr w14:val="tx1"/>
            </w14:solidFill>
          </w14:textFill>
        </w:rPr>
        <w:t>承诺函</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本公司</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（单位名称）  </w:t>
      </w:r>
      <w:r>
        <w:rPr>
          <w:rFonts w:hint="default" w:ascii="Times New Roman" w:hAnsi="Times New Roman" w:eastAsia="方正仿宋" w:cs="Times New Roman"/>
          <w:color w:val="000000" w:themeColor="text1"/>
          <w:sz w:val="24"/>
          <w:szCs w:val="24"/>
          <w14:textFill>
            <w14:solidFill>
              <w14:schemeClr w14:val="tx1"/>
            </w14:solidFill>
          </w14:textFill>
        </w:rPr>
        <w:t>参加</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（项目名称）  </w:t>
      </w:r>
      <w:r>
        <w:rPr>
          <w:rFonts w:hint="default" w:ascii="Times New Roman" w:hAnsi="Times New Roman" w:eastAsia="方正仿宋" w:cs="Times New Roman"/>
          <w:color w:val="000000" w:themeColor="text1"/>
          <w:sz w:val="24"/>
          <w:szCs w:val="24"/>
          <w14:textFill>
            <w14:solidFill>
              <w14:schemeClr w14:val="tx1"/>
            </w14:solidFill>
          </w14:textFill>
        </w:rPr>
        <w:t>的</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w:t>
      </w:r>
      <w:r>
        <w:rPr>
          <w:rFonts w:hint="default" w:ascii="Times New Roman" w:hAnsi="Times New Roman" w:eastAsia="方正仿宋" w:cs="Times New Roman"/>
          <w:color w:val="000000" w:themeColor="text1"/>
          <w:sz w:val="24"/>
          <w:szCs w:val="24"/>
          <w14:textFill>
            <w14:solidFill>
              <w14:schemeClr w14:val="tx1"/>
            </w14:solidFill>
          </w14:textFill>
        </w:rPr>
        <w:t>活动，现根关于</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供应商</w:t>
      </w:r>
      <w:r>
        <w:rPr>
          <w:rFonts w:hint="default" w:ascii="Times New Roman" w:hAnsi="Times New Roman" w:eastAsia="方正仿宋" w:cs="Times New Roman"/>
          <w:color w:val="000000" w:themeColor="text1"/>
          <w:sz w:val="24"/>
          <w:szCs w:val="24"/>
          <w14:textFill>
            <w14:solidFill>
              <w14:schemeClr w14:val="tx1"/>
            </w14:solidFill>
          </w14:textFill>
        </w:rPr>
        <w:t>资格要求的相关规定，特别针对以下条款，郑重承诺：</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3、具有履行合同所必须的设备和专业技术能力；</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4、具有依法缴纳税收和社会保障资金的良好记录；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5、参加本次</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报价活动</w:t>
      </w:r>
      <w:r>
        <w:rPr>
          <w:rFonts w:hint="default" w:ascii="Times New Roman" w:hAnsi="Times New Roman" w:eastAsia="方正仿宋" w:cs="Times New Roman"/>
          <w:color w:val="000000" w:themeColor="text1"/>
          <w:sz w:val="24"/>
          <w:szCs w:val="24"/>
          <w14:textFill>
            <w14:solidFill>
              <w14:schemeClr w14:val="tx1"/>
            </w14:solidFill>
          </w14:textFill>
        </w:rPr>
        <w:t>前三年内，在经营活动中没有重大违法记录。</w:t>
      </w:r>
    </w:p>
    <w:p>
      <w:pPr>
        <w:keepNext w:val="0"/>
        <w:keepLines w:val="0"/>
        <w:pageBreakBefore w:val="0"/>
        <w:widowControl w:val="0"/>
        <w:kinsoku/>
        <w:wordWrap/>
        <w:overflowPunct/>
        <w:topLinePunct w:val="0"/>
        <w:autoSpaceDE/>
        <w:autoSpaceDN/>
        <w:bidi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6．未被列入失信被执行人、重大税收违法失信主体、政府采购严重违法失信行为记录名单；</w:t>
      </w:r>
    </w:p>
    <w:p>
      <w:pPr>
        <w:keepNext w:val="0"/>
        <w:keepLines w:val="0"/>
        <w:pageBreakBefore w:val="0"/>
        <w:widowControl w:val="0"/>
        <w:kinsoku/>
        <w:wordWrap/>
        <w:overflowPunct/>
        <w:topLinePunct w:val="0"/>
        <w:autoSpaceDE/>
        <w:autoSpaceDN/>
        <w:bidi w:val="0"/>
        <w:snapToGrid/>
        <w:spacing w:line="580" w:lineRule="exact"/>
        <w:ind w:firstLine="480" w:firstLineChars="200"/>
        <w:jc w:val="lef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如违反以上承诺，本公司愿承担一切法律责任。</w:t>
      </w:r>
    </w:p>
    <w:p>
      <w:pPr>
        <w:keepNext w:val="0"/>
        <w:keepLines w:val="0"/>
        <w:pageBreakBefore w:val="0"/>
        <w:widowControl w:val="0"/>
        <w:kinsoku/>
        <w:wordWrap/>
        <w:overflowPunct/>
        <w:topLinePunct w:val="0"/>
        <w:autoSpaceDE/>
        <w:autoSpaceDN/>
        <w:bidi w:val="0"/>
        <w:adjustRightInd w:val="0"/>
        <w:snapToGrid/>
        <w:spacing w:line="580" w:lineRule="exact"/>
        <w:ind w:firstLine="480" w:firstLineChars="200"/>
        <w:textAlignment w:val="auto"/>
        <w:rPr>
          <w:rFonts w:hint="default" w:ascii="Times New Roman" w:hAnsi="Times New Roman" w:eastAsia="方正仿宋" w:cs="Times New Roman"/>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报价单位</w:t>
      </w:r>
      <w:r>
        <w:rPr>
          <w:rFonts w:hint="default" w:ascii="Times New Roman" w:hAnsi="Times New Roman" w:eastAsia="方正仿宋" w:cs="Times New Roman"/>
          <w:color w:val="000000" w:themeColor="text1"/>
          <w:sz w:val="24"/>
          <w:szCs w:val="24"/>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（盖单位公章）</w:t>
      </w:r>
    </w:p>
    <w:p>
      <w:pPr>
        <w:keepNext w:val="0"/>
        <w:keepLines w:val="0"/>
        <w:pageBreakBefore w:val="0"/>
        <w:widowControl w:val="0"/>
        <w:kinsoku/>
        <w:overflowPunct/>
        <w:topLinePunct w:val="0"/>
        <w:bidi w:val="0"/>
        <w:adjustRightInd w:val="0"/>
        <w:spacing w:line="360" w:lineRule="auto"/>
        <w:jc w:val="right"/>
        <w:textAlignment w:val="auto"/>
        <w:rPr>
          <w:rFonts w:hint="default" w:ascii="Times New Roman" w:hAnsi="Times New Roman" w:eastAsia="方正仿宋" w:cs="Times New Roman"/>
          <w:color w:val="000000" w:themeColor="text1"/>
          <w:sz w:val="24"/>
          <w:szCs w:val="24"/>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法定代表人或其授权委托代理人：</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（签字）</w:t>
      </w:r>
    </w:p>
    <w:p>
      <w:pPr>
        <w:pStyle w:val="3"/>
        <w:keepNext w:val="0"/>
        <w:keepLines w:val="0"/>
        <w:pageBreakBefore w:val="0"/>
        <w:widowControl w:val="0"/>
        <w:kinsoku/>
        <w:wordWrap w:val="0"/>
        <w:overflowPunct/>
        <w:topLinePunct w:val="0"/>
        <w:bidi w:val="0"/>
        <w:jc w:val="right"/>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14:textFill>
            <w14:solidFill>
              <w14:schemeClr w14:val="tx1"/>
            </w14:solidFill>
          </w14:textFill>
        </w:rPr>
        <w:t>日 期</w:t>
      </w:r>
      <w:r>
        <w:rPr>
          <w:rFonts w:hint="default" w:ascii="Times New Roman" w:hAnsi="Times New Roman" w:eastAsia="方正仿宋" w:cs="Times New Roman"/>
          <w:color w:val="000000" w:themeColor="text1"/>
          <w:sz w:val="24"/>
          <w:szCs w:val="24"/>
          <w:lang w:eastAsia="zh-CN"/>
          <w14:textFill>
            <w14:solidFill>
              <w14:schemeClr w14:val="tx1"/>
            </w14:solidFill>
          </w14:textFill>
        </w:rPr>
        <w:t>：</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年</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月</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lang w:val="en-US" w:eastAsia="zh-CN"/>
          <w14:textFill>
            <w14:solidFill>
              <w14:schemeClr w14:val="tx1"/>
            </w14:solidFill>
          </w14:textFill>
        </w:rPr>
        <w:t xml:space="preserve"> </w:t>
      </w:r>
      <w:r>
        <w:rPr>
          <w:rFonts w:hint="default" w:ascii="Times New Roman" w:hAnsi="Times New Roman" w:eastAsia="方正仿宋" w:cs="Times New Roman"/>
          <w:color w:val="000000" w:themeColor="text1"/>
          <w:sz w:val="24"/>
          <w:szCs w:val="24"/>
          <w:u w:val="single"/>
          <w14:textFill>
            <w14:solidFill>
              <w14:schemeClr w14:val="tx1"/>
            </w14:solidFill>
          </w14:textFill>
        </w:rPr>
        <w:t xml:space="preserve"> </w:t>
      </w:r>
      <w:r>
        <w:rPr>
          <w:rFonts w:hint="default" w:ascii="Times New Roman" w:hAnsi="Times New Roman" w:eastAsia="方正仿宋" w:cs="Times New Roman"/>
          <w:color w:val="000000" w:themeColor="text1"/>
          <w:sz w:val="24"/>
          <w:szCs w:val="24"/>
          <w14:textFill>
            <w14:solidFill>
              <w14:schemeClr w14:val="tx1"/>
            </w14:solidFill>
          </w14:textFill>
        </w:rPr>
        <w:t>日</w:t>
      </w: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t xml:space="preserve">            </w:t>
      </w:r>
    </w:p>
    <w:p>
      <w:pPr>
        <w:keepNext w:val="0"/>
        <w:keepLines w:val="0"/>
        <w:pageBreakBefore w:val="0"/>
        <w:widowControl w:val="0"/>
        <w:kinsoku/>
        <w:overflowPunct/>
        <w:topLinePunct w:val="0"/>
        <w:bidi w:val="0"/>
        <w:textAlignment w:val="auto"/>
        <w:rPr>
          <w:rFonts w:hint="default" w:ascii="Times New Roman" w:hAnsi="Times New Roman" w:eastAsia="方正仿宋" w:cs="Times New Roman"/>
          <w:color w:val="000000" w:themeColor="text1"/>
          <w:sz w:val="24"/>
          <w:szCs w:val="24"/>
          <w:lang w:val="en-US" w:eastAsia="zh-CN"/>
          <w14:textFill>
            <w14:solidFill>
              <w14:schemeClr w14:val="tx1"/>
            </w14:solidFill>
          </w14:textFill>
        </w:rPr>
      </w:pPr>
      <w:r>
        <w:rPr>
          <w:rFonts w:hint="default" w:ascii="Times New Roman" w:hAnsi="Times New Roman" w:eastAsia="方正仿宋" w:cs="Times New Roman"/>
          <w:color w:val="000000" w:themeColor="text1"/>
          <w:sz w:val="24"/>
          <w:szCs w:val="24"/>
          <w:lang w:val="en-US" w:eastAsia="zh-CN"/>
          <w14:textFill>
            <w14:solidFill>
              <w14:schemeClr w14:val="tx1"/>
            </w14:solidFill>
          </w14:textFill>
        </w:rPr>
        <w:br w:type="page"/>
      </w:r>
    </w:p>
    <w:p>
      <w:pPr>
        <w:pStyle w:val="2"/>
        <w:keepNext w:val="0"/>
        <w:keepLines w:val="0"/>
        <w:pageBreakBefore w:val="0"/>
        <w:widowControl w:val="0"/>
        <w:tabs>
          <w:tab w:val="left" w:pos="0"/>
        </w:tabs>
        <w:kinsoku/>
        <w:overflowPunct/>
        <w:topLinePunct w:val="0"/>
        <w:bidi w:val="0"/>
        <w:spacing w:line="360" w:lineRule="auto"/>
        <w:jc w:val="center"/>
        <w:textAlignment w:val="auto"/>
        <w:rPr>
          <w:rFonts w:hint="default" w:ascii="Times New Roman" w:hAnsi="Times New Roman" w:eastAsia="仿宋" w:cs="Times New Roman"/>
        </w:rPr>
      </w:pPr>
      <w:r>
        <w:rPr>
          <w:rFonts w:hint="eastAsia" w:ascii="Times New Roman" w:hAnsi="Times New Roman" w:eastAsia="仿宋" w:cs="Times New Roman"/>
          <w:sz w:val="28"/>
          <w:szCs w:val="28"/>
          <w:lang w:val="en-US" w:eastAsia="zh-CN"/>
        </w:rPr>
        <w:t>四</w:t>
      </w:r>
      <w:r>
        <w:rPr>
          <w:rFonts w:hint="default" w:ascii="Times New Roman" w:hAnsi="Times New Roman" w:eastAsia="仿宋" w:cs="Times New Roman"/>
          <w:sz w:val="28"/>
          <w:szCs w:val="28"/>
        </w:rPr>
        <w:t>、业绩证明材料</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bCs/>
          <w:sz w:val="28"/>
          <w:szCs w:val="28"/>
        </w:rPr>
      </w:pPr>
    </w:p>
    <w:tbl>
      <w:tblPr>
        <w:tblStyle w:val="9"/>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562"/>
        <w:gridCol w:w="1255"/>
        <w:gridCol w:w="1033"/>
        <w:gridCol w:w="1222"/>
        <w:gridCol w:w="1022"/>
        <w:gridCol w:w="1651"/>
        <w:gridCol w:w="1403"/>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47" w:hRule="atLeast"/>
          <w:jc w:val="center"/>
        </w:trPr>
        <w:tc>
          <w:tcPr>
            <w:tcW w:w="56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序号</w:t>
            </w: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委托方名称</w:t>
            </w:r>
          </w:p>
        </w:tc>
        <w:tc>
          <w:tcPr>
            <w:tcW w:w="103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项目名称</w:t>
            </w:r>
          </w:p>
        </w:tc>
        <w:tc>
          <w:tcPr>
            <w:tcW w:w="12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项目地点</w:t>
            </w: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服务内容</w:t>
            </w: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时间要求</w:t>
            </w: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合同签订时间</w:t>
            </w: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b/>
                <w:szCs w:val="21"/>
              </w:rPr>
            </w:pPr>
            <w:r>
              <w:rPr>
                <w:rFonts w:hint="default" w:ascii="Times New Roman" w:hAnsi="Times New Roman" w:eastAsia="仿宋" w:cs="Times New Roman"/>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w:t>
            </w: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04"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770" w:hRule="atLeast"/>
          <w:jc w:val="center"/>
        </w:trPr>
        <w:tc>
          <w:tcPr>
            <w:tcW w:w="56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255"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033"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222" w:type="dxa"/>
            <w:vAlign w:val="center"/>
          </w:tcPr>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b/>
                <w:szCs w:val="21"/>
              </w:rPr>
            </w:pPr>
          </w:p>
        </w:tc>
        <w:tc>
          <w:tcPr>
            <w:tcW w:w="1022"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651"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1403"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c>
          <w:tcPr>
            <w:tcW w:w="709" w:type="dxa"/>
            <w:vAlign w:val="center"/>
          </w:tcPr>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tc>
      </w:tr>
    </w:tbl>
    <w:p>
      <w:pPr>
        <w:keepNext w:val="0"/>
        <w:keepLines w:val="0"/>
        <w:pageBreakBefore w:val="0"/>
        <w:widowControl w:val="0"/>
        <w:tabs>
          <w:tab w:val="left" w:pos="555"/>
          <w:tab w:val="left" w:pos="2214"/>
          <w:tab w:val="left" w:pos="3774"/>
          <w:tab w:val="left" w:pos="4854"/>
          <w:tab w:val="left" w:pos="5934"/>
          <w:tab w:val="left" w:pos="7014"/>
          <w:tab w:val="left" w:pos="8214"/>
          <w:tab w:val="left" w:pos="10134"/>
          <w:tab w:val="left" w:pos="11124"/>
        </w:tabs>
        <w:kinsoku/>
        <w:overflowPunct/>
        <w:topLinePunct w:val="0"/>
        <w:bidi w:val="0"/>
        <w:spacing w:line="360" w:lineRule="auto"/>
        <w:ind w:firstLine="315" w:firstLineChars="150"/>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szCs w:val="21"/>
        </w:rPr>
      </w:pPr>
      <w:r>
        <w:rPr>
          <w:rFonts w:hint="default" w:ascii="Times New Roman" w:hAnsi="Times New Roman" w:eastAsia="仿宋" w:cs="Times New Roman"/>
          <w:b/>
          <w:szCs w:val="21"/>
        </w:rPr>
        <w:t>注：</w:t>
      </w:r>
      <w:r>
        <w:rPr>
          <w:rFonts w:hint="default" w:ascii="Times New Roman" w:hAnsi="Times New Roman" w:eastAsia="仿宋" w:cs="Times New Roman"/>
          <w:b/>
          <w:bCs/>
          <w:szCs w:val="21"/>
        </w:rPr>
        <w:t>业绩证明材料需提供中标（选）通知书或合同协议书或委托方证明材料等相关印证材料复印件并加盖</w:t>
      </w:r>
      <w:r>
        <w:rPr>
          <w:rFonts w:hint="default" w:ascii="Times New Roman" w:hAnsi="Times New Roman" w:eastAsia="仿宋" w:cs="Times New Roman"/>
          <w:b/>
          <w:bCs/>
          <w:szCs w:val="21"/>
          <w:lang w:eastAsia="zh-CN"/>
        </w:rPr>
        <w:t>报价人</w:t>
      </w:r>
      <w:r>
        <w:rPr>
          <w:rFonts w:hint="default" w:ascii="Times New Roman" w:hAnsi="Times New Roman" w:eastAsia="仿宋" w:cs="Times New Roman"/>
          <w:b/>
          <w:bCs/>
          <w:szCs w:val="21"/>
        </w:rPr>
        <w:t>单位公章。</w:t>
      </w:r>
    </w:p>
    <w:p>
      <w:pPr>
        <w:keepNext w:val="0"/>
        <w:keepLines w:val="0"/>
        <w:pageBreakBefore w:val="0"/>
        <w:widowControl w:val="0"/>
        <w:kinsoku/>
        <w:overflowPunct/>
        <w:topLinePunct w:val="0"/>
        <w:bidi w:val="0"/>
        <w:spacing w:line="360" w:lineRule="auto"/>
        <w:jc w:val="center"/>
        <w:textAlignment w:val="auto"/>
        <w:rPr>
          <w:rFonts w:hint="default" w:ascii="Times New Roman" w:hAnsi="Times New Roman" w:eastAsia="仿宋" w:cs="Times New Roman"/>
          <w:szCs w:val="21"/>
        </w:rPr>
      </w:pP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lang w:eastAsia="zh-CN"/>
        </w:rPr>
        <w:t>报价</w:t>
      </w:r>
      <w:r>
        <w:rPr>
          <w:rFonts w:hint="default" w:ascii="Times New Roman" w:hAnsi="Times New Roman" w:eastAsia="仿宋" w:cs="Times New Roman"/>
          <w:szCs w:val="21"/>
          <w:lang w:val="en-US" w:eastAsia="zh-CN"/>
        </w:rPr>
        <w:t>单位</w:t>
      </w:r>
      <w:r>
        <w:rPr>
          <w:rFonts w:hint="default" w:ascii="Times New Roman" w:hAnsi="Times New Roman" w:eastAsia="仿宋" w:cs="Times New Roman"/>
          <w:szCs w:val="21"/>
        </w:rPr>
        <w:t>：</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（盖单位公章）</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法定代表人或其授权委托代理人：</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（签字）</w:t>
      </w:r>
    </w:p>
    <w:p>
      <w:pPr>
        <w:keepNext w:val="0"/>
        <w:keepLines w:val="0"/>
        <w:pageBreakBefore w:val="0"/>
        <w:widowControl w:val="0"/>
        <w:kinsoku/>
        <w:overflowPunct/>
        <w:topLinePunct w:val="0"/>
        <w:bidi w:val="0"/>
        <w:spacing w:line="360" w:lineRule="auto"/>
        <w:ind w:firstLine="3990" w:firstLineChars="1900"/>
        <w:textAlignment w:val="auto"/>
        <w:rPr>
          <w:rFonts w:hint="default" w:ascii="Times New Roman" w:hAnsi="Times New Roman" w:eastAsia="仿宋" w:cs="Times New Roman"/>
          <w:szCs w:val="21"/>
        </w:rPr>
      </w:pPr>
      <w:r>
        <w:rPr>
          <w:rFonts w:hint="default" w:ascii="Times New Roman" w:hAnsi="Times New Roman" w:eastAsia="仿宋" w:cs="Times New Roman"/>
          <w:szCs w:val="21"/>
        </w:rPr>
        <w:t>日 期：</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年</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月</w:t>
      </w:r>
      <w:r>
        <w:rPr>
          <w:rFonts w:hint="default" w:ascii="Times New Roman" w:hAnsi="Times New Roman" w:eastAsia="仿宋" w:cs="Times New Roman"/>
          <w:szCs w:val="21"/>
          <w:u w:val="single"/>
        </w:rPr>
        <w:t xml:space="preserve">    </w:t>
      </w:r>
      <w:r>
        <w:rPr>
          <w:rFonts w:hint="default" w:ascii="Times New Roman" w:hAnsi="Times New Roman" w:eastAsia="仿宋" w:cs="Times New Roman"/>
          <w:szCs w:val="21"/>
        </w:rPr>
        <w:t>日</w:t>
      </w:r>
    </w:p>
    <w:p>
      <w:pPr>
        <w:keepNext w:val="0"/>
        <w:keepLines w:val="0"/>
        <w:pageBreakBefore w:val="0"/>
        <w:widowControl w:val="0"/>
        <w:kinsoku/>
        <w:overflowPunct/>
        <w:topLinePunct w:val="0"/>
        <w:bidi w:val="0"/>
        <w:spacing w:line="360" w:lineRule="auto"/>
        <w:textAlignment w:val="auto"/>
        <w:rPr>
          <w:rFonts w:hint="default" w:ascii="Times New Roman" w:hAnsi="Times New Roman" w:eastAsia="仿宋" w:cs="Times New Roman"/>
          <w:kern w:val="0"/>
          <w:position w:val="-30"/>
          <w:sz w:val="24"/>
          <w:szCs w:val="24"/>
        </w:rPr>
      </w:pPr>
      <w:bookmarkStart w:id="4" w:name="_Toc185047520"/>
    </w:p>
    <w:bookmarkEnd w:id="4"/>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sz w:val="28"/>
          <w:szCs w:val="28"/>
        </w:rPr>
      </w:pPr>
    </w:p>
    <w:p>
      <w:pPr>
        <w:keepNext w:val="0"/>
        <w:keepLines w:val="0"/>
        <w:pageBreakBefore w:val="0"/>
        <w:widowControl w:val="0"/>
        <w:kinsoku/>
        <w:overflowPunct/>
        <w:topLinePunct w:val="0"/>
        <w:bidi w:val="0"/>
        <w:spacing w:line="360" w:lineRule="auto"/>
        <w:jc w:val="left"/>
        <w:textAlignment w:val="auto"/>
        <w:rPr>
          <w:rFonts w:hint="default" w:ascii="Times New Roman" w:hAnsi="Times New Roman" w:eastAsia="仿宋" w:cs="Times New Roma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pPr>
        <w:keepNext w:val="0"/>
        <w:keepLines w:val="0"/>
        <w:pageBreakBefore w:val="0"/>
        <w:widowControl w:val="0"/>
        <w:kinsoku/>
        <w:overflowPunct/>
        <w:topLinePunct w:val="0"/>
        <w:bidi w:val="0"/>
        <w:textAlignment w:val="auto"/>
        <w:rPr>
          <w:rFonts w:hint="default" w:ascii="Times New Roman" w:hAnsi="Times New Roman" w:eastAsia="宋体" w:cs="Times New Roman"/>
          <w:sz w:val="28"/>
          <w:szCs w:val="36"/>
          <w:lang w:val="en-US" w:eastAsia="zh-CN"/>
        </w:rPr>
      </w:pPr>
    </w:p>
    <w:p>
      <w:bookmarkStart w:id="5" w:name="_GoBack"/>
      <w:bookmarkEnd w:id="5"/>
    </w:p>
    <w:sectPr>
      <w:headerReference r:id="rId3" w:type="default"/>
      <w:footerReference r:id="rId4" w:type="default"/>
      <w:pgSz w:w="11906" w:h="16838"/>
      <w:pgMar w:top="1247" w:right="1134" w:bottom="1134" w:left="1247" w:header="851" w:footer="850"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黑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仿宋">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33A0C"/>
    <w:multiLevelType w:val="singleLevel"/>
    <w:tmpl w:val="90033A0C"/>
    <w:lvl w:ilvl="0" w:tentative="0">
      <w:start w:val="1"/>
      <w:numFmt w:val="decimal"/>
      <w:suff w:val="nothing"/>
      <w:lvlText w:val="%1．"/>
      <w:lvlJc w:val="left"/>
      <w:pPr>
        <w:ind w:left="0" w:firstLine="400"/>
      </w:pPr>
      <w:rPr>
        <w:rFonts w:hint="default"/>
      </w:rPr>
    </w:lvl>
  </w:abstractNum>
  <w:abstractNum w:abstractNumId="1">
    <w:nsid w:val="A4812CDE"/>
    <w:multiLevelType w:val="singleLevel"/>
    <w:tmpl w:val="A4812CDE"/>
    <w:lvl w:ilvl="0" w:tentative="0">
      <w:start w:val="1"/>
      <w:numFmt w:val="decimal"/>
      <w:suff w:val="nothing"/>
      <w:lvlText w:val="%1．"/>
      <w:lvlJc w:val="left"/>
      <w:pPr>
        <w:ind w:left="0" w:firstLine="400"/>
      </w:pPr>
      <w:rPr>
        <w:rFonts w:hint="default"/>
      </w:rPr>
    </w:lvl>
  </w:abstractNum>
  <w:abstractNum w:abstractNumId="2">
    <w:nsid w:val="2185381D"/>
    <w:multiLevelType w:val="singleLevel"/>
    <w:tmpl w:val="2185381D"/>
    <w:lvl w:ilvl="0" w:tentative="0">
      <w:start w:val="1"/>
      <w:numFmt w:val="chineseCounting"/>
      <w:suff w:val="nothing"/>
      <w:lvlText w:val="%1、"/>
      <w:lvlJc w:val="left"/>
      <w:pPr>
        <w:ind w:left="0" w:firstLine="420"/>
      </w:pPr>
      <w:rPr>
        <w:rFonts w:hint="eastAsia"/>
      </w:rPr>
    </w:lvl>
  </w:abstractNum>
  <w:abstractNum w:abstractNumId="3">
    <w:nsid w:val="6571B542"/>
    <w:multiLevelType w:val="singleLevel"/>
    <w:tmpl w:val="6571B542"/>
    <w:lvl w:ilvl="0" w:tentative="0">
      <w:start w:val="1"/>
      <w:numFmt w:val="decimal"/>
      <w:suff w:val="nothing"/>
      <w:lvlText w:val="（%1）"/>
      <w:lvlJc w:val="left"/>
      <w:pPr>
        <w:ind w:left="0" w:firstLine="420"/>
      </w:pPr>
      <w:rPr>
        <w:rFonts w:hint="default"/>
      </w:rPr>
    </w:lvl>
  </w:abstractNum>
  <w:abstractNum w:abstractNumId="4">
    <w:nsid w:val="65B1217F"/>
    <w:multiLevelType w:val="singleLevel"/>
    <w:tmpl w:val="65B1217F"/>
    <w:lvl w:ilvl="0" w:tentative="0">
      <w:start w:val="1"/>
      <w:numFmt w:val="decimal"/>
      <w:suff w:val="nothing"/>
      <w:lvlText w:val="（%1）"/>
      <w:lvlJc w:val="left"/>
      <w:pPr>
        <w:ind w:left="0" w:firstLine="42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zYwODk5NDQ5YWE3NDdhZDM0MzdjMGZjZTkzNGMifQ=="/>
  </w:docVars>
  <w:rsids>
    <w:rsidRoot w:val="00000000"/>
    <w:rsid w:val="4D93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jc w:val="left"/>
      <w:outlineLvl w:val="1"/>
    </w:pPr>
    <w:rPr>
      <w:rFonts w:ascii="宋体" w:hAnsi="宋体"/>
      <w:b/>
      <w:bCs/>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0"/>
    <w:pPr>
      <w:spacing w:after="120" w:afterLines="0"/>
    </w:pPr>
  </w:style>
  <w:style w:type="paragraph" w:styleId="4">
    <w:name w:val="Plain Text"/>
    <w:basedOn w:val="1"/>
    <w:qFormat/>
    <w:uiPriority w:val="0"/>
    <w:rPr>
      <w:rFonts w:ascii="宋体" w:hAnsi="Courier New" w:eastAsia="宋体" w:cs="Courier New"/>
      <w:szCs w:val="21"/>
    </w:rPr>
  </w:style>
  <w:style w:type="paragraph" w:styleId="5">
    <w:name w:val="Body Text Indent 2"/>
    <w:basedOn w:val="1"/>
    <w:next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p0"/>
    <w:basedOn w:val="1"/>
    <w:qFormat/>
    <w:uiPriority w:val="99"/>
    <w:pPr>
      <w:widowControl/>
    </w:pPr>
    <w:rPr>
      <w:kern w:val="0"/>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Office_11.1.0.14246_F1E327BC-269C-435d-A152-05C5408002CA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2026-09-09T02:36:01Z</dcterms:created>
  <dc:creator>DELL</dc:creator>
  <cp:lastModifiedBy>Lucille</cp:lastModifiedBy>
  <dcterms:modified xsi:type="dcterms:W3CDTF">2026-09-09T02:36:46Z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2052-11.1.0.14246</vt:lpwstr>
  </property>
  <property fmtid="{D5CDD505-2E9C-101B-9397-08002B2CF9AE}" pid="3" name="ICV">
    <vt:lpwstr>5B76AA8F44234478873945F21A55F60B_12</vt:lpwstr>
  </property>
</Properties>
</file>